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0F8C" w14:textId="77777777" w:rsidR="00980175" w:rsidRPr="00197200" w:rsidRDefault="00980175" w:rsidP="00980175">
      <w:pPr>
        <w:spacing w:after="0" w:line="276" w:lineRule="auto"/>
        <w:jc w:val="both"/>
        <w:rPr>
          <w:rFonts w:ascii="Arial" w:eastAsia="Calibri" w:hAnsi="Arial" w:cs="Arial"/>
          <w:b/>
          <w:bCs/>
          <w:i/>
          <w:iCs/>
          <w:color w:val="FF0000"/>
          <w:sz w:val="24"/>
          <w:szCs w:val="24"/>
          <w:lang w:val="en-US"/>
        </w:rPr>
      </w:pPr>
      <w:r w:rsidRPr="00197200">
        <w:rPr>
          <w:rFonts w:ascii="Arial" w:eastAsia="Calibri" w:hAnsi="Arial" w:cs="Arial"/>
          <w:b/>
          <w:bCs/>
          <w:i/>
          <w:iCs/>
          <w:color w:val="FF0000"/>
          <w:sz w:val="24"/>
          <w:szCs w:val="24"/>
          <w:lang w:val="en-US"/>
        </w:rPr>
        <w:t xml:space="preserve">6.4.4 Institution conducts internal and external </w:t>
      </w:r>
      <w:proofErr w:type="gramStart"/>
      <w:r w:rsidRPr="00197200">
        <w:rPr>
          <w:rFonts w:ascii="Arial" w:eastAsia="Calibri" w:hAnsi="Arial" w:cs="Arial"/>
          <w:b/>
          <w:bCs/>
          <w:i/>
          <w:iCs/>
          <w:color w:val="FF0000"/>
          <w:sz w:val="24"/>
          <w:szCs w:val="24"/>
          <w:lang w:val="en-US"/>
        </w:rPr>
        <w:t>financial  audits</w:t>
      </w:r>
      <w:proofErr w:type="gramEnd"/>
      <w:r w:rsidRPr="00197200">
        <w:rPr>
          <w:rFonts w:ascii="Arial" w:eastAsia="Calibri" w:hAnsi="Arial" w:cs="Arial"/>
          <w:b/>
          <w:bCs/>
          <w:i/>
          <w:iCs/>
          <w:color w:val="FF0000"/>
          <w:sz w:val="24"/>
          <w:szCs w:val="24"/>
          <w:lang w:val="en-US"/>
        </w:rPr>
        <w:t xml:space="preserve"> regularly</w:t>
      </w:r>
    </w:p>
    <w:p w14:paraId="2F782BFA" w14:textId="77777777" w:rsidR="00980175" w:rsidRPr="00197200" w:rsidRDefault="00980175" w:rsidP="00980175">
      <w:pPr>
        <w:spacing w:after="0" w:line="276" w:lineRule="auto"/>
        <w:jc w:val="both"/>
        <w:rPr>
          <w:rFonts w:ascii="Arial" w:eastAsia="Calibri" w:hAnsi="Arial" w:cs="Arial"/>
          <w:i/>
          <w:iCs/>
          <w:color w:val="FF0000"/>
          <w:sz w:val="24"/>
          <w:szCs w:val="24"/>
          <w:lang w:val="en-US"/>
        </w:rPr>
      </w:pPr>
    </w:p>
    <w:p w14:paraId="303BDF8D" w14:textId="77777777" w:rsidR="00980175" w:rsidRPr="00197200" w:rsidRDefault="00980175" w:rsidP="00980175">
      <w:pPr>
        <w:spacing w:after="0" w:line="276" w:lineRule="auto"/>
        <w:jc w:val="both"/>
        <w:rPr>
          <w:rFonts w:ascii="Arial" w:eastAsia="Calibri" w:hAnsi="Arial" w:cs="Arial"/>
          <w:i/>
          <w:iCs/>
          <w:color w:val="FF0000"/>
          <w:sz w:val="24"/>
          <w:szCs w:val="24"/>
          <w:lang w:val="en-US"/>
        </w:rPr>
      </w:pPr>
      <w:r w:rsidRPr="00197200">
        <w:rPr>
          <w:rFonts w:ascii="Arial" w:eastAsia="Calibri" w:hAnsi="Arial" w:cs="Arial"/>
          <w:i/>
          <w:iCs/>
          <w:color w:val="FF0000"/>
          <w:sz w:val="24"/>
          <w:szCs w:val="24"/>
          <w:lang w:val="en-US"/>
        </w:rPr>
        <w:t>Enumerate the various internal and external financial audits carried out during the last five years with the mechanism for settling audit objections within a maximum of 500 words</w:t>
      </w:r>
    </w:p>
    <w:p w14:paraId="03FBF3E0" w14:textId="77777777" w:rsidR="00980175" w:rsidRPr="00197200" w:rsidRDefault="00980175" w:rsidP="00980175">
      <w:pPr>
        <w:spacing w:after="0" w:line="276" w:lineRule="auto"/>
        <w:jc w:val="both"/>
        <w:rPr>
          <w:rFonts w:ascii="Arial" w:eastAsia="Calibri" w:hAnsi="Arial" w:cs="Arial"/>
          <w:sz w:val="24"/>
          <w:szCs w:val="24"/>
          <w:lang w:val="en-US"/>
        </w:rPr>
      </w:pPr>
    </w:p>
    <w:p w14:paraId="73C78F12" w14:textId="77777777" w:rsidR="00980175" w:rsidRPr="00197200" w:rsidRDefault="00980175" w:rsidP="00980175">
      <w:pPr>
        <w:spacing w:after="0" w:line="276" w:lineRule="auto"/>
        <w:jc w:val="both"/>
        <w:rPr>
          <w:rFonts w:ascii="Arial" w:eastAsia="Calibri" w:hAnsi="Arial" w:cs="Arial"/>
          <w:sz w:val="24"/>
          <w:szCs w:val="24"/>
          <w:lang w:val="en-US"/>
        </w:rPr>
      </w:pPr>
      <w:proofErr w:type="spellStart"/>
      <w:r w:rsidRPr="00197200">
        <w:rPr>
          <w:rFonts w:ascii="Arial" w:eastAsia="Calibri" w:hAnsi="Arial" w:cs="Arial"/>
          <w:sz w:val="24"/>
          <w:szCs w:val="24"/>
          <w:lang w:val="en-US"/>
        </w:rPr>
        <w:t>Homi</w:t>
      </w:r>
      <w:proofErr w:type="spellEnd"/>
      <w:r w:rsidRPr="00197200">
        <w:rPr>
          <w:rFonts w:ascii="Arial" w:eastAsia="Calibri" w:hAnsi="Arial" w:cs="Arial"/>
          <w:sz w:val="24"/>
          <w:szCs w:val="24"/>
          <w:lang w:val="en-US"/>
        </w:rPr>
        <w:t xml:space="preserve"> Bhabha National Institute (HBNI) is a Grant-in-Aid Institution (GIA) of Department of Atomic Energy (DAE), Government of India, and is fully funded by DAE. The CIs / OCC of HBNI are either units of DAE, or grant-in-aid institutes of DAE. Thus, HBNI and its CIs/OCC receive grants from DAE as per Government procedures. The expenditures are incurred in the most optimum manner by following the guide lines issued by Ministry of Finance, Department of Atomic Energy </w:t>
      </w:r>
      <w:proofErr w:type="gramStart"/>
      <w:r w:rsidRPr="00197200">
        <w:rPr>
          <w:rFonts w:ascii="Arial" w:eastAsia="Calibri" w:hAnsi="Arial" w:cs="Arial"/>
          <w:sz w:val="24"/>
          <w:szCs w:val="24"/>
          <w:lang w:val="en-US"/>
        </w:rPr>
        <w:t>and  following</w:t>
      </w:r>
      <w:proofErr w:type="gramEnd"/>
      <w:r w:rsidRPr="00197200">
        <w:rPr>
          <w:rFonts w:ascii="Arial" w:eastAsia="Calibri" w:hAnsi="Arial" w:cs="Arial"/>
          <w:sz w:val="24"/>
          <w:szCs w:val="24"/>
          <w:lang w:val="en-US"/>
        </w:rPr>
        <w:t xml:space="preserve"> all  Financial rules and Regulations of Government of India.</w:t>
      </w:r>
    </w:p>
    <w:p w14:paraId="49C8964E" w14:textId="77777777" w:rsidR="00980175" w:rsidRPr="00197200" w:rsidRDefault="00980175" w:rsidP="00980175">
      <w:pPr>
        <w:spacing w:after="0" w:line="276" w:lineRule="auto"/>
        <w:jc w:val="both"/>
        <w:rPr>
          <w:rFonts w:ascii="Arial" w:eastAsia="Calibri" w:hAnsi="Arial" w:cs="Arial"/>
          <w:sz w:val="24"/>
          <w:szCs w:val="24"/>
          <w:lang w:val="en-US"/>
        </w:rPr>
      </w:pPr>
    </w:p>
    <w:p w14:paraId="2F3B166A" w14:textId="77777777" w:rsidR="00980175" w:rsidRPr="00197200" w:rsidRDefault="00980175" w:rsidP="00980175">
      <w:pPr>
        <w:spacing w:after="0" w:line="276" w:lineRule="auto"/>
        <w:jc w:val="both"/>
        <w:rPr>
          <w:rFonts w:ascii="Arial" w:eastAsia="Calibri" w:hAnsi="Arial" w:cs="Arial"/>
          <w:sz w:val="24"/>
          <w:szCs w:val="24"/>
          <w:lang w:val="en-US"/>
        </w:rPr>
      </w:pPr>
      <w:r w:rsidRPr="00197200">
        <w:rPr>
          <w:rFonts w:ascii="Arial" w:eastAsia="Calibri" w:hAnsi="Arial" w:cs="Arial"/>
          <w:sz w:val="24"/>
          <w:szCs w:val="24"/>
          <w:lang w:val="en-US"/>
        </w:rPr>
        <w:t xml:space="preserve">In accordance with HBNI Financial Rules, 2014 Rule 2, the Institute adopts the General Financial Rules (GFR), Civil Account Manual for accounting the Grants-in-Aid received from DAE. </w:t>
      </w:r>
      <w:proofErr w:type="spellStart"/>
      <w:r w:rsidRPr="00197200">
        <w:rPr>
          <w:rFonts w:ascii="Arial" w:eastAsia="Calibri" w:hAnsi="Arial" w:cs="Arial"/>
          <w:sz w:val="24"/>
          <w:szCs w:val="24"/>
          <w:lang w:val="en-US"/>
        </w:rPr>
        <w:t>Utilisation</w:t>
      </w:r>
      <w:proofErr w:type="spellEnd"/>
      <w:r w:rsidRPr="00197200">
        <w:rPr>
          <w:rFonts w:ascii="Arial" w:eastAsia="Calibri" w:hAnsi="Arial" w:cs="Arial"/>
          <w:sz w:val="24"/>
          <w:szCs w:val="24"/>
          <w:lang w:val="en-US"/>
        </w:rPr>
        <w:t xml:space="preserve"> Certificates are being furnished to DAE at the end of each financial year. Also, as per Rule 4 (a) of HBNI Financial Rules, 2014, HBNI is registered as a Charitable Institution under the Bombay (Mumbai) Public Trust Act, 1950 (Charity commission, Mumbai) and therefore, audited financial statements are being filed every year also with Charity Commission. </w:t>
      </w:r>
    </w:p>
    <w:p w14:paraId="08D79F74" w14:textId="77777777" w:rsidR="00980175" w:rsidRPr="00197200" w:rsidRDefault="00980175" w:rsidP="00980175">
      <w:pPr>
        <w:spacing w:after="0" w:line="276" w:lineRule="auto"/>
        <w:jc w:val="both"/>
        <w:rPr>
          <w:rFonts w:ascii="Arial" w:eastAsia="Calibri" w:hAnsi="Arial" w:cs="Arial"/>
          <w:sz w:val="24"/>
          <w:szCs w:val="24"/>
          <w:lang w:val="en-US"/>
        </w:rPr>
      </w:pPr>
    </w:p>
    <w:p w14:paraId="530CC86E" w14:textId="77777777" w:rsidR="00980175" w:rsidRPr="00197200" w:rsidRDefault="00980175" w:rsidP="00980175">
      <w:pPr>
        <w:spacing w:after="0" w:line="276" w:lineRule="auto"/>
        <w:jc w:val="both"/>
        <w:rPr>
          <w:rFonts w:ascii="Arial" w:eastAsia="Calibri" w:hAnsi="Arial" w:cs="Arial"/>
          <w:sz w:val="24"/>
          <w:szCs w:val="24"/>
          <w:lang w:val="en-US"/>
        </w:rPr>
      </w:pPr>
      <w:r w:rsidRPr="00197200">
        <w:rPr>
          <w:rFonts w:ascii="Arial" w:eastAsia="Calibri" w:hAnsi="Arial" w:cs="Arial"/>
          <w:sz w:val="24"/>
          <w:szCs w:val="24"/>
          <w:lang w:val="en-US"/>
        </w:rPr>
        <w:t xml:space="preserve">As per Rule 4 (e) of   HBNI Financial Rules, 2014, yearly auditing of accounts of the Institute is done </w:t>
      </w:r>
      <w:proofErr w:type="gramStart"/>
      <w:r w:rsidRPr="00197200">
        <w:rPr>
          <w:rFonts w:ascii="Arial" w:eastAsia="Calibri" w:hAnsi="Arial" w:cs="Arial"/>
          <w:sz w:val="24"/>
          <w:szCs w:val="24"/>
          <w:lang w:val="en-US"/>
        </w:rPr>
        <w:t>by  a</w:t>
      </w:r>
      <w:proofErr w:type="gramEnd"/>
      <w:r w:rsidRPr="00197200">
        <w:rPr>
          <w:rFonts w:ascii="Arial" w:eastAsia="Calibri" w:hAnsi="Arial" w:cs="Arial"/>
          <w:sz w:val="24"/>
          <w:szCs w:val="24"/>
          <w:lang w:val="en-US"/>
        </w:rPr>
        <w:t xml:space="preserve"> Chartered Accountant (Statutory Auditor) appointed by the Institute with the approval of Council of Management. The Statutory auditor certifies the financial statement of the institute on a yearly basis. The certified Financial statement duly approved by the Council of </w:t>
      </w:r>
      <w:proofErr w:type="gramStart"/>
      <w:r w:rsidRPr="00197200">
        <w:rPr>
          <w:rFonts w:ascii="Arial" w:eastAsia="Calibri" w:hAnsi="Arial" w:cs="Arial"/>
          <w:sz w:val="24"/>
          <w:szCs w:val="24"/>
          <w:lang w:val="en-US"/>
        </w:rPr>
        <w:t>Management  and</w:t>
      </w:r>
      <w:proofErr w:type="gramEnd"/>
      <w:r w:rsidRPr="00197200">
        <w:rPr>
          <w:rFonts w:ascii="Arial" w:eastAsia="Calibri" w:hAnsi="Arial" w:cs="Arial"/>
          <w:sz w:val="24"/>
          <w:szCs w:val="24"/>
          <w:lang w:val="en-US"/>
        </w:rPr>
        <w:t xml:space="preserve"> signed by the Reporting Trustee is filed with the office of the Charity Commissioner, Mumbai every year. The certified financial statement is also included as part of the annual report of HBNI, which is approved by Council of Management of HBNI, and forwarded to DAE for tabling in the Parliament.</w:t>
      </w:r>
    </w:p>
    <w:p w14:paraId="2C721302" w14:textId="77777777" w:rsidR="00980175" w:rsidRPr="00197200" w:rsidRDefault="00980175" w:rsidP="00980175">
      <w:pPr>
        <w:spacing w:after="0" w:line="276" w:lineRule="auto"/>
        <w:jc w:val="both"/>
        <w:rPr>
          <w:rFonts w:ascii="Arial" w:eastAsia="Calibri" w:hAnsi="Arial" w:cs="Arial"/>
          <w:sz w:val="24"/>
          <w:szCs w:val="24"/>
          <w:lang w:val="en-US"/>
        </w:rPr>
      </w:pPr>
    </w:p>
    <w:p w14:paraId="2F4FEE8C" w14:textId="77777777" w:rsidR="00980175" w:rsidRPr="00197200" w:rsidRDefault="00980175" w:rsidP="00980175">
      <w:pPr>
        <w:spacing w:after="0" w:line="276" w:lineRule="auto"/>
        <w:jc w:val="both"/>
        <w:rPr>
          <w:rFonts w:ascii="Arial" w:eastAsia="Calibri" w:hAnsi="Arial" w:cs="Arial"/>
          <w:sz w:val="24"/>
          <w:szCs w:val="24"/>
          <w:lang w:val="en-US"/>
        </w:rPr>
      </w:pPr>
      <w:r w:rsidRPr="00197200">
        <w:rPr>
          <w:rFonts w:ascii="Arial" w:eastAsia="Calibri" w:hAnsi="Arial" w:cs="Arial"/>
          <w:sz w:val="24"/>
          <w:szCs w:val="24"/>
          <w:lang w:val="en-US"/>
        </w:rPr>
        <w:t>The Institute Finance Committee, chaired by Vice Chancellor, and having two joint secretaries in DAE as well as the Finance Officer as its members, discusses and approves the finance statement, each year, and also discusses comments / audit paras, if any. HBNI has not so far received any objections from audit regarding the finance statements.</w:t>
      </w:r>
    </w:p>
    <w:p w14:paraId="287F3AE4" w14:textId="77777777" w:rsidR="00980175" w:rsidRPr="00197200" w:rsidRDefault="00980175" w:rsidP="00980175">
      <w:pPr>
        <w:spacing w:after="0" w:line="276" w:lineRule="auto"/>
        <w:jc w:val="both"/>
        <w:rPr>
          <w:rFonts w:ascii="Arial" w:eastAsia="Calibri" w:hAnsi="Arial" w:cs="Arial"/>
          <w:sz w:val="24"/>
          <w:szCs w:val="24"/>
          <w:lang w:val="en-US"/>
        </w:rPr>
      </w:pPr>
    </w:p>
    <w:p w14:paraId="340301FD" w14:textId="77777777" w:rsidR="00980175" w:rsidRPr="00197200" w:rsidRDefault="00980175" w:rsidP="00980175">
      <w:pPr>
        <w:spacing w:after="0" w:line="276" w:lineRule="auto"/>
        <w:jc w:val="both"/>
        <w:rPr>
          <w:rFonts w:ascii="Arial" w:eastAsia="Times New Roman" w:hAnsi="Arial" w:cs="Arial"/>
          <w:sz w:val="24"/>
          <w:szCs w:val="24"/>
          <w:lang w:val="en-US"/>
        </w:rPr>
      </w:pPr>
      <w:r w:rsidRPr="00197200">
        <w:rPr>
          <w:rFonts w:ascii="Arial" w:eastAsia="Calibri" w:hAnsi="Arial" w:cs="Arial"/>
          <w:sz w:val="24"/>
          <w:szCs w:val="24"/>
          <w:lang w:val="en-US"/>
        </w:rPr>
        <w:t xml:space="preserve">HBNI being a Grant-in-Aid Institution (GIA) of DAE, all finance records are liable to be audited on </w:t>
      </w:r>
      <w:proofErr w:type="gramStart"/>
      <w:r w:rsidRPr="00197200">
        <w:rPr>
          <w:rFonts w:ascii="Arial" w:eastAsia="Calibri" w:hAnsi="Arial" w:cs="Arial"/>
          <w:sz w:val="24"/>
          <w:szCs w:val="24"/>
          <w:lang w:val="en-US"/>
        </w:rPr>
        <w:t>yearly  basis</w:t>
      </w:r>
      <w:proofErr w:type="gramEnd"/>
      <w:r w:rsidRPr="00197200">
        <w:rPr>
          <w:rFonts w:ascii="Arial" w:eastAsia="Calibri" w:hAnsi="Arial" w:cs="Arial"/>
          <w:sz w:val="24"/>
          <w:szCs w:val="24"/>
          <w:lang w:val="en-US"/>
        </w:rPr>
        <w:t xml:space="preserve"> by Internal Inspection Wing of the DAE and external audit by the Director </w:t>
      </w:r>
      <w:r w:rsidRPr="00197200">
        <w:rPr>
          <w:rFonts w:ascii="Arial" w:eastAsia="Times New Roman" w:hAnsi="Arial" w:cs="Arial"/>
          <w:sz w:val="24"/>
          <w:szCs w:val="24"/>
          <w:lang w:val="en-US"/>
        </w:rPr>
        <w:t>General of Audit (Scientific Departments), Indian Audit &amp; Accounts Department, Mumbai Branch under Comptroller and Auditor  General  ( C &amp; AG).</w:t>
      </w:r>
    </w:p>
    <w:p w14:paraId="7270137C" w14:textId="77777777" w:rsidR="00980175" w:rsidRPr="00197200" w:rsidRDefault="00980175" w:rsidP="00980175">
      <w:pPr>
        <w:spacing w:after="0" w:line="276" w:lineRule="auto"/>
        <w:jc w:val="both"/>
        <w:rPr>
          <w:rFonts w:ascii="Arial" w:eastAsia="Times New Roman" w:hAnsi="Arial" w:cs="Arial"/>
          <w:sz w:val="24"/>
          <w:szCs w:val="24"/>
          <w:lang w:val="en-US"/>
        </w:rPr>
      </w:pPr>
    </w:p>
    <w:p w14:paraId="50A86E50" w14:textId="77777777" w:rsidR="00980175" w:rsidRPr="00197200" w:rsidRDefault="00980175" w:rsidP="00980175">
      <w:pPr>
        <w:spacing w:after="0" w:line="276" w:lineRule="auto"/>
        <w:jc w:val="both"/>
        <w:rPr>
          <w:rFonts w:ascii="Arial" w:eastAsia="Calibri" w:hAnsi="Arial" w:cs="Arial"/>
          <w:sz w:val="24"/>
          <w:szCs w:val="24"/>
          <w:lang w:val="en-US"/>
        </w:rPr>
      </w:pPr>
      <w:r w:rsidRPr="00197200">
        <w:rPr>
          <w:rFonts w:ascii="Arial" w:eastAsia="Times New Roman" w:hAnsi="Arial" w:cs="Arial"/>
          <w:sz w:val="24"/>
          <w:szCs w:val="24"/>
          <w:lang w:val="en-US"/>
        </w:rPr>
        <w:lastRenderedPageBreak/>
        <w:t xml:space="preserve">The CIs/OCC of HBNI are either DAE units or Grant-in-aid institutes fully funded by DAE. </w:t>
      </w:r>
      <w:proofErr w:type="gramStart"/>
      <w:r w:rsidRPr="00197200">
        <w:rPr>
          <w:rFonts w:ascii="Arial" w:eastAsia="Times New Roman" w:hAnsi="Arial" w:cs="Arial"/>
          <w:sz w:val="24"/>
          <w:szCs w:val="24"/>
          <w:lang w:val="en-US"/>
        </w:rPr>
        <w:t>Thus</w:t>
      </w:r>
      <w:proofErr w:type="gramEnd"/>
      <w:r w:rsidRPr="00197200">
        <w:rPr>
          <w:rFonts w:ascii="Arial" w:eastAsia="Times New Roman" w:hAnsi="Arial" w:cs="Arial"/>
          <w:sz w:val="24"/>
          <w:szCs w:val="24"/>
          <w:lang w:val="en-US"/>
        </w:rPr>
        <w:t xml:space="preserve"> all CIs and OCC of HBNI follow a similar, DAE approved practice with regard to internal and external auditing of accounts. The Department of Purchase and Stores, which handles the procurement activities of the DAE units, has an internal audit wing, which pre-audits all major purchase orders before they are approved for placement. </w:t>
      </w:r>
    </w:p>
    <w:p w14:paraId="7FC75328" w14:textId="77777777" w:rsidR="00C16DE1" w:rsidRDefault="00C16DE1"/>
    <w:sectPr w:rsidR="00C1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75"/>
    <w:rsid w:val="00980175"/>
    <w:rsid w:val="00C16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B588"/>
  <w15:chartTrackingRefBased/>
  <w15:docId w15:val="{59E7F0A0-A2F4-417A-9319-9626512B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P.R.Vasudeva Rao</cp:lastModifiedBy>
  <cp:revision>1</cp:revision>
  <dcterms:created xsi:type="dcterms:W3CDTF">2020-06-04T15:56:00Z</dcterms:created>
  <dcterms:modified xsi:type="dcterms:W3CDTF">2020-06-04T15:57:00Z</dcterms:modified>
</cp:coreProperties>
</file>