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05" w:rsidRDefault="00E93E05" w:rsidP="00E93E05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EB5320">
        <w:rPr>
          <w:rFonts w:ascii="Times New Roman" w:hAnsi="Times New Roman" w:cs="Times New Roman"/>
          <w:b/>
          <w:iCs/>
          <w:sz w:val="24"/>
          <w:szCs w:val="24"/>
        </w:rPr>
        <w:t>7.1.11  Institution</w:t>
      </w:r>
      <w:proofErr w:type="gramEnd"/>
      <w:r w:rsidRPr="00EB5320">
        <w:rPr>
          <w:rFonts w:ascii="Times New Roman" w:hAnsi="Times New Roman" w:cs="Times New Roman"/>
          <w:b/>
          <w:iCs/>
          <w:sz w:val="24"/>
          <w:szCs w:val="24"/>
        </w:rPr>
        <w:t xml:space="preserve"> celebrates / organizes national and international commemorative days, events and festivals</w:t>
      </w:r>
    </w:p>
    <w:p w:rsidR="00EB5320" w:rsidRDefault="00EB5320" w:rsidP="00EB5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B5320" w:rsidRDefault="00EB5320" w:rsidP="00EB5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of 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during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a 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of 200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B5320" w:rsidRDefault="00EB5320" w:rsidP="00EB5320">
      <w:pPr>
        <w:spacing w:after="0" w:line="240" w:lineRule="auto"/>
        <w:ind w:left="108" w:right="9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320" w:rsidRDefault="00EB5320" w:rsidP="00E93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E05" w:rsidRDefault="00E93E05" w:rsidP="00E93E05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93E05">
        <w:rPr>
          <w:rFonts w:ascii="Times New Roman" w:hAnsi="Times New Roman" w:cs="Times New Roman"/>
          <w:sz w:val="24"/>
          <w:szCs w:val="24"/>
        </w:rPr>
        <w:t>HBNI and its CIs/OCC</w:t>
      </w:r>
      <w:r>
        <w:rPr>
          <w:rFonts w:ascii="Times New Roman" w:hAnsi="Times New Roman" w:cs="Times New Roman"/>
          <w:sz w:val="24"/>
          <w:szCs w:val="24"/>
        </w:rPr>
        <w:t xml:space="preserve"> regularly celebrate </w:t>
      </w:r>
      <w:r w:rsidRPr="00B61C82">
        <w:rPr>
          <w:rFonts w:ascii="Times New Roman" w:hAnsi="Times New Roman" w:cs="Times New Roman"/>
          <w:sz w:val="24"/>
          <w:szCs w:val="24"/>
        </w:rPr>
        <w:t>national and</w:t>
      </w:r>
      <w:r>
        <w:rPr>
          <w:rFonts w:ascii="Times New Roman" w:hAnsi="Times New Roman" w:cs="Times New Roman"/>
          <w:sz w:val="24"/>
          <w:szCs w:val="24"/>
        </w:rPr>
        <w:t xml:space="preserve"> international </w:t>
      </w:r>
      <w:r w:rsidRPr="00B61C82">
        <w:rPr>
          <w:rFonts w:ascii="Times New Roman" w:hAnsi="Times New Roman" w:cs="Times New Roman"/>
          <w:sz w:val="24"/>
          <w:szCs w:val="24"/>
        </w:rPr>
        <w:t>commemorative days,</w:t>
      </w:r>
      <w:r>
        <w:rPr>
          <w:rFonts w:ascii="Times New Roman" w:hAnsi="Times New Roman" w:cs="Times New Roman"/>
          <w:sz w:val="24"/>
          <w:szCs w:val="24"/>
        </w:rPr>
        <w:t xml:space="preserve"> events</w:t>
      </w:r>
      <w:r w:rsidRPr="00B61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take</w:t>
      </w:r>
      <w:r w:rsidRPr="00B61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great pride in celebrating the </w:t>
      </w:r>
      <w:r w:rsidRPr="00B61C82">
        <w:rPr>
          <w:rFonts w:ascii="Times New Roman" w:hAnsi="Times New Roman" w:cs="Times New Roman"/>
          <w:sz w:val="24"/>
          <w:szCs w:val="24"/>
        </w:rPr>
        <w:t>Republic</w:t>
      </w:r>
      <w:r>
        <w:rPr>
          <w:rFonts w:ascii="Times New Roman" w:hAnsi="Times New Roman" w:cs="Times New Roman"/>
          <w:sz w:val="24"/>
          <w:szCs w:val="24"/>
        </w:rPr>
        <w:t xml:space="preserve"> Day and Independence Day. VC, HBNI at the central Office and Directors of CIs/OCC lead these celebrations unfurling the National Flag and addressing their staff. </w:t>
      </w:r>
      <w:r w:rsidR="00AC5818" w:rsidRPr="00E93E0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Anniversaries of great Indian </w:t>
      </w:r>
      <w:r w:rsidRPr="00E93E0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personalities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viz., </w:t>
      </w:r>
      <w:r w:rsidRPr="00E93E0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National Science Day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(28 February</w:t>
      </w:r>
      <w:r w:rsidR="00EB532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Pr="00E93E0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National Technology Day (11 May)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Teachers’ Day (September </w:t>
      </w:r>
      <w:r w:rsidR="00EB532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 and Engineers’ Day (</w:t>
      </w:r>
      <w:r w:rsidRPr="00E93E0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Sep. 15th)</w:t>
      </w:r>
      <w:r w:rsidR="00AC5818" w:rsidRPr="00E93E0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are observed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at Central Office and across all CIs/OCC of HBNI</w:t>
      </w:r>
      <w:r w:rsidR="00243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by organizing special talks by eminent scientific personalities, </w:t>
      </w:r>
      <w:r w:rsidR="0024343F" w:rsidRPr="00E93E0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screening of documentaries</w:t>
      </w:r>
      <w:r w:rsidR="00243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visit of school students to research facilities etc.</w:t>
      </w:r>
      <w:r w:rsidR="00AC5818" w:rsidRPr="00E93E0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243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BARC, A CI of HBNI organizes special program each year to mark the birthday of Dr. Homi Bhabha.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International Women’s Day</w:t>
      </w:r>
      <w:r w:rsidR="002434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and International Yoga Day are also observed across all CIs/OCC of the HBNI with great fervor. </w:t>
      </w:r>
      <w:r w:rsidR="0024343F" w:rsidRPr="00E93E0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On Gandhi </w:t>
      </w:r>
      <w:proofErr w:type="spellStart"/>
      <w:r w:rsidR="0024343F" w:rsidRPr="00E93E0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Jayanthi</w:t>
      </w:r>
      <w:proofErr w:type="spellEnd"/>
      <w:r w:rsidR="0024343F" w:rsidRPr="00E93E0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(2nd October), the CIs/OCC organize a cleaning drive to clean the surroundings of the campus every year.</w:t>
      </w:r>
    </w:p>
    <w:p w:rsidR="00E93E05" w:rsidRDefault="00E93E05" w:rsidP="00E93E05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24343F" w:rsidRDefault="0024343F" w:rsidP="00E93E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N" w:bidi="hi-IN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HBNI </w:t>
      </w:r>
      <w:r w:rsidR="00EB532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also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organized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to commemorate 125 years of discovery of radioactivity and </w:t>
      </w:r>
      <w:r w:rsidRPr="0024343F">
        <w:rPr>
          <w:rFonts w:ascii="Times New Roman" w:hAnsi="Times New Roman" w:cs="Times New Roman"/>
          <w:sz w:val="24"/>
          <w:szCs w:val="24"/>
          <w:lang w:val="en-IN" w:bidi="hi-IN"/>
        </w:rPr>
        <w:t>101</w:t>
      </w:r>
      <w:r w:rsidRPr="0024343F">
        <w:rPr>
          <w:rFonts w:ascii="Times New Roman" w:hAnsi="Times New Roman" w:cs="Times New Roman"/>
          <w:sz w:val="24"/>
          <w:szCs w:val="24"/>
          <w:vertAlign w:val="superscript"/>
          <w:lang w:val="en-IN" w:bidi="hi-IN"/>
        </w:rPr>
        <w:t>st</w:t>
      </w:r>
      <w:r w:rsidRPr="0024343F">
        <w:rPr>
          <w:rFonts w:ascii="Times New Roman" w:hAnsi="Times New Roman" w:cs="Times New Roman"/>
          <w:sz w:val="24"/>
          <w:szCs w:val="24"/>
          <w:lang w:val="en-IN" w:bidi="hi-IN"/>
        </w:rPr>
        <w:t xml:space="preserve"> Birth Anniversary of Dr. </w:t>
      </w:r>
      <w:proofErr w:type="spellStart"/>
      <w:r w:rsidRPr="0024343F">
        <w:rPr>
          <w:rFonts w:ascii="Times New Roman" w:hAnsi="Times New Roman" w:cs="Times New Roman"/>
          <w:sz w:val="24"/>
          <w:szCs w:val="24"/>
          <w:lang w:val="en-IN" w:bidi="hi-IN"/>
        </w:rPr>
        <w:t>Vikram</w:t>
      </w:r>
      <w:proofErr w:type="spellEnd"/>
      <w:r w:rsidRPr="0024343F">
        <w:rPr>
          <w:rFonts w:ascii="Times New Roman" w:hAnsi="Times New Roman" w:cs="Times New Roman"/>
          <w:sz w:val="24"/>
          <w:szCs w:val="24"/>
          <w:lang w:val="en-IN" w:bidi="hi-IN"/>
        </w:rPr>
        <w:t xml:space="preserve"> Sarabhai</w:t>
      </w:r>
      <w:r w:rsidR="00EB5320">
        <w:rPr>
          <w:rFonts w:ascii="Times New Roman" w:hAnsi="Times New Roman" w:cs="Times New Roman"/>
          <w:sz w:val="24"/>
          <w:szCs w:val="24"/>
          <w:lang w:val="en-IN" w:bidi="hi-IN"/>
        </w:rPr>
        <w:t xml:space="preserve"> during the year. </w:t>
      </w:r>
    </w:p>
    <w:p w:rsidR="00EB5320" w:rsidRDefault="00EB5320" w:rsidP="00E93E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N" w:bidi="hi-IN"/>
        </w:rPr>
      </w:pPr>
    </w:p>
    <w:p w:rsidR="00EB5320" w:rsidRPr="0024343F" w:rsidRDefault="00EB5320" w:rsidP="00E93E05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N" w:bidi="hi-IN"/>
        </w:rPr>
        <w:t xml:space="preserve">Due to the existing COVID-19 pandemic most of the events were either held with skeletal staff or in virtual mode. </w:t>
      </w:r>
    </w:p>
    <w:p w:rsidR="0024343F" w:rsidRDefault="0024343F" w:rsidP="00E93E05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90325E" w:rsidRDefault="0090325E" w:rsidP="009032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532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 w:rsidRPr="00EB5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plo</w:t>
      </w:r>
      <w:r w:rsidRPr="00EB532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EB5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 r</w:t>
      </w:r>
      <w:r w:rsidRPr="00EB532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EB532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le</w:t>
      </w:r>
      <w:r w:rsidRPr="00EB532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v</w:t>
      </w:r>
      <w:r w:rsidRPr="00EB5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ant</w:t>
      </w:r>
      <w:r w:rsidRPr="00EB532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B532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EB5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uppor</w:t>
      </w:r>
      <w:r w:rsidRPr="00EB532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ti</w:t>
      </w:r>
      <w:r w:rsidRPr="00EB5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 d</w:t>
      </w:r>
      <w:r w:rsidRPr="00EB532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 w:rsidRPr="00EB5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</w:t>
      </w:r>
      <w:r w:rsidRPr="00EB532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 w:rsidRPr="00EB5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ent</w:t>
      </w:r>
    </w:p>
    <w:p w:rsidR="0090325E" w:rsidRPr="00EB5320" w:rsidRDefault="0090325E" w:rsidP="0090325E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839"/>
        <w:gridCol w:w="4483"/>
      </w:tblGrid>
      <w:tr w:rsidR="0090325E" w:rsidTr="001D1016">
        <w:tc>
          <w:tcPr>
            <w:tcW w:w="5211" w:type="dxa"/>
          </w:tcPr>
          <w:p w:rsidR="0090325E" w:rsidRDefault="0090325E" w:rsidP="001D1016">
            <w:r>
              <w:t>File Description</w:t>
            </w:r>
          </w:p>
        </w:tc>
        <w:tc>
          <w:tcPr>
            <w:tcW w:w="4111" w:type="dxa"/>
          </w:tcPr>
          <w:p w:rsidR="0090325E" w:rsidRDefault="0090325E" w:rsidP="001D1016"/>
        </w:tc>
      </w:tr>
      <w:tr w:rsidR="0090325E" w:rsidTr="001D1016">
        <w:tc>
          <w:tcPr>
            <w:tcW w:w="5211" w:type="dxa"/>
          </w:tcPr>
          <w:p w:rsidR="0090325E" w:rsidRDefault="0090325E" w:rsidP="001D1016">
            <w:pPr>
              <w:tabs>
                <w:tab w:val="left" w:pos="82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 for wom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in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of: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 se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y, b.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Counse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 roo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d.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</w:p>
          <w:p w:rsidR="0090325E" w:rsidRDefault="0090325E" w:rsidP="001D1016"/>
        </w:tc>
        <w:tc>
          <w:tcPr>
            <w:tcW w:w="4111" w:type="dxa"/>
          </w:tcPr>
          <w:p w:rsidR="0090325E" w:rsidRPr="00F0351E" w:rsidRDefault="00875D1A" w:rsidP="001D1016">
            <w:pPr>
              <w:rPr>
                <w:color w:val="4472C4" w:themeColor="accent1"/>
              </w:rPr>
            </w:pPr>
            <w:hyperlink r:id="rId4" w:history="1">
              <w:r w:rsidRPr="00301B80">
                <w:rPr>
                  <w:rStyle w:val="Hyperlink"/>
                </w:rPr>
                <w:t>http://www.hbni.ac.in/aqar/2021/C7/m7_1_1</w:t>
              </w:r>
            </w:hyperlink>
            <w:r w:rsidR="00F0351E" w:rsidRPr="00F0351E">
              <w:rPr>
                <w:color w:val="4472C4" w:themeColor="accent1"/>
              </w:rPr>
              <w:t>1</w:t>
            </w:r>
          </w:p>
          <w:p w:rsidR="00113418" w:rsidRDefault="00113418" w:rsidP="001D1016"/>
        </w:tc>
        <w:bookmarkStart w:id="0" w:name="_GoBack"/>
        <w:bookmarkEnd w:id="0"/>
      </w:tr>
    </w:tbl>
    <w:p w:rsidR="00E93E05" w:rsidRDefault="00E93E05" w:rsidP="00E93E05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sectPr w:rsidR="00E93E05" w:rsidSect="009C5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5818"/>
    <w:rsid w:val="000802CC"/>
    <w:rsid w:val="00113418"/>
    <w:rsid w:val="0024343F"/>
    <w:rsid w:val="0079735E"/>
    <w:rsid w:val="00875D1A"/>
    <w:rsid w:val="0090325E"/>
    <w:rsid w:val="009C5AE8"/>
    <w:rsid w:val="00AC5818"/>
    <w:rsid w:val="00E6588D"/>
    <w:rsid w:val="00E93E05"/>
    <w:rsid w:val="00EB5320"/>
    <w:rsid w:val="00F03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42A2A"/>
  <w15:docId w15:val="{EDBA968F-7529-48EA-8A4A-80A91E5D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81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25E"/>
    <w:pPr>
      <w:spacing w:after="0" w:line="240" w:lineRule="auto"/>
      <w:jc w:val="both"/>
    </w:pPr>
    <w:rPr>
      <w:szCs w:val="20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03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bni.ac.in/aqar/2021/C7/m7_1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P.R.Vasudeva Rao</dc:creator>
  <cp:lastModifiedBy>Ballu</cp:lastModifiedBy>
  <cp:revision>5</cp:revision>
  <cp:lastPrinted>2022-01-19T08:00:00Z</cp:lastPrinted>
  <dcterms:created xsi:type="dcterms:W3CDTF">2022-01-19T08:03:00Z</dcterms:created>
  <dcterms:modified xsi:type="dcterms:W3CDTF">2022-01-19T10:16:00Z</dcterms:modified>
</cp:coreProperties>
</file>