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82B" w:rsidRPr="0085482B" w:rsidRDefault="0085482B" w:rsidP="0085482B">
      <w:pPr>
        <w:shd w:val="clear" w:color="auto" w:fill="FFFFFF"/>
        <w:spacing w:after="0" w:line="360" w:lineRule="auto"/>
        <w:jc w:val="both"/>
        <w:rPr>
          <w:rFonts w:ascii="Times New Roman" w:hAnsi="Times New Roman" w:cs="Times New Roman"/>
          <w:b/>
          <w:sz w:val="24"/>
          <w:szCs w:val="24"/>
        </w:rPr>
      </w:pPr>
      <w:bookmarkStart w:id="0" w:name="_GoBack"/>
      <w:bookmarkEnd w:id="0"/>
      <w:r w:rsidRPr="0085482B">
        <w:rPr>
          <w:rFonts w:ascii="Times New Roman" w:hAnsi="Times New Roman" w:cs="Times New Roman"/>
          <w:b/>
          <w:sz w:val="24"/>
          <w:szCs w:val="24"/>
        </w:rPr>
        <w:t xml:space="preserve">2.6.1 - The institution has stated learning outcomes (generic and programme specific)/graduate attributes which are integrated into the assessment process and widely publicized through the website and other documents </w:t>
      </w:r>
    </w:p>
    <w:p w:rsidR="0085482B" w:rsidRPr="0085482B" w:rsidRDefault="0085482B" w:rsidP="0085482B">
      <w:pPr>
        <w:shd w:val="clear" w:color="auto" w:fill="FFFFFF"/>
        <w:spacing w:after="0" w:line="360" w:lineRule="auto"/>
        <w:jc w:val="both"/>
        <w:rPr>
          <w:rFonts w:ascii="Times New Roman" w:hAnsi="Times New Roman" w:cs="Times New Roman"/>
          <w:sz w:val="24"/>
          <w:szCs w:val="24"/>
        </w:rPr>
      </w:pPr>
      <w:r w:rsidRPr="0085482B">
        <w:rPr>
          <w:rFonts w:ascii="Times New Roman" w:hAnsi="Times New Roman" w:cs="Times New Roman"/>
          <w:sz w:val="24"/>
          <w:szCs w:val="24"/>
        </w:rPr>
        <w:tab/>
        <w:t xml:space="preserve">The academic programmes offered by HBNI can be divided into three categories: Professional programmes (M.Tech., PG Diploma, </w:t>
      </w:r>
      <w:proofErr w:type="spellStart"/>
      <w:r w:rsidRPr="0085482B">
        <w:rPr>
          <w:rFonts w:ascii="Times New Roman" w:hAnsi="Times New Roman" w:cs="Times New Roman"/>
          <w:sz w:val="24"/>
          <w:szCs w:val="24"/>
        </w:rPr>
        <w:t>DipRP</w:t>
      </w:r>
      <w:proofErr w:type="spellEnd"/>
      <w:r w:rsidRPr="0085482B">
        <w:rPr>
          <w:rFonts w:ascii="Times New Roman" w:hAnsi="Times New Roman" w:cs="Times New Roman"/>
          <w:sz w:val="24"/>
          <w:szCs w:val="24"/>
        </w:rPr>
        <w:t>, MD, DM, M.Ch., M.Sc. (Nursing), DMRIT etc.), Research orientated programmes (M.Sc.(Engg), M.Phil., Integrated Ph.D. and Ph.D.), and Science education programmes (integrated M.Sc. and M.Sc.). Many of the programmes are conducted at more than one Constituent Institutions (CIs)/ Off-Campus Centre (OCC). In every case, the design of the programmes aims at a wholesome development of the student, preparing him/her to undertake a challenging career.</w:t>
      </w:r>
    </w:p>
    <w:p w:rsidR="0085482B" w:rsidRPr="0085482B" w:rsidRDefault="0085482B" w:rsidP="0085482B">
      <w:pPr>
        <w:shd w:val="clear" w:color="auto" w:fill="FFFFFF"/>
        <w:spacing w:after="0" w:line="360" w:lineRule="auto"/>
        <w:jc w:val="both"/>
        <w:rPr>
          <w:rFonts w:ascii="Times New Roman" w:hAnsi="Times New Roman" w:cs="Times New Roman"/>
          <w:sz w:val="24"/>
          <w:szCs w:val="24"/>
        </w:rPr>
      </w:pPr>
      <w:r w:rsidRPr="0085482B">
        <w:rPr>
          <w:rFonts w:ascii="Times New Roman" w:hAnsi="Times New Roman" w:cs="Times New Roman"/>
          <w:sz w:val="24"/>
          <w:szCs w:val="24"/>
        </w:rPr>
        <w:tab/>
        <w:t>Professional programmes (PG Diploma and M. Tech.) offered by HBNI prepare students for a lifelong career in DAE, including working for large hi-tech projects, undertaking activities such as design, construction, quality assurance or operation. The programme outcomes (POs) and the programme specific outcomes (PSOs) are therefore, in line with the DAE mission and strategic projects.  Accordingly, all the courses offered and their projected outcomes are also in conformity with DAE requirements.</w:t>
      </w:r>
    </w:p>
    <w:p w:rsidR="0085482B" w:rsidRPr="0085482B" w:rsidRDefault="0085482B" w:rsidP="0085482B">
      <w:pPr>
        <w:shd w:val="clear" w:color="auto" w:fill="FFFFFF"/>
        <w:spacing w:after="0" w:line="360" w:lineRule="auto"/>
        <w:jc w:val="both"/>
        <w:rPr>
          <w:rFonts w:ascii="Times New Roman" w:hAnsi="Times New Roman" w:cs="Times New Roman"/>
          <w:sz w:val="24"/>
          <w:szCs w:val="24"/>
        </w:rPr>
      </w:pPr>
      <w:r w:rsidRPr="0085482B">
        <w:rPr>
          <w:rFonts w:ascii="Times New Roman" w:hAnsi="Times New Roman" w:cs="Times New Roman"/>
          <w:sz w:val="24"/>
          <w:szCs w:val="24"/>
        </w:rPr>
        <w:tab/>
        <w:t>The outcomes from all the other programmes offered by HBNI are also formulated carefully, maintaining their generic nature and preparing the student for a rewarding scientific career with the confidence to migrate to other challenging areas if necessary.   Although some of the programmes are conducted at more than one CIs/OCC, the POs are maintained the same for a particular programme. But, the PSOs are formulated differently, after taking into account the domain area of the specific programme and the thrust area of the CI/OCC offering the programme. The courses offered are mainly of three types: Foundation, Core and Elective. These courses, their formulated syllabi and outcomes are related to one or more POs and PSOs. HBNI lays a lot of emphasis on the development of analytic and problem-solving skills. The domain knowledge as well as strong basic concepts in other related areas prepare the students to take up the challenging research problems in multidisciplinary fields. These are clearly stated in the PSOs and the course outcomes.</w:t>
      </w:r>
    </w:p>
    <w:p w:rsidR="0085482B" w:rsidRPr="0085482B" w:rsidRDefault="0085482B" w:rsidP="0085482B">
      <w:pPr>
        <w:shd w:val="clear" w:color="auto" w:fill="FFFFFF"/>
        <w:spacing w:after="0" w:line="360" w:lineRule="auto"/>
        <w:jc w:val="both"/>
        <w:rPr>
          <w:rFonts w:ascii="Times New Roman" w:hAnsi="Times New Roman" w:cs="Times New Roman"/>
          <w:sz w:val="24"/>
          <w:szCs w:val="24"/>
        </w:rPr>
      </w:pPr>
      <w:r w:rsidRPr="0085482B">
        <w:rPr>
          <w:rFonts w:ascii="Times New Roman" w:hAnsi="Times New Roman" w:cs="Times New Roman"/>
          <w:sz w:val="24"/>
          <w:szCs w:val="24"/>
        </w:rPr>
        <w:t xml:space="preserve">The outcome of the courses is assessed through quiz tests, assignments, seminars, oral examinations and end-semester/tri-semester examinations. For the post-graduate medical programme, the combination of both formative and summative assessment is vital for the successful completion of the programme. The learning experience derived by the students from their ward visits and treatments to the patients under the guidance of the mentor is assessed, and it forms the major part of their programme outcomes. Information on the POs and PSOs of </w:t>
      </w:r>
      <w:r w:rsidRPr="0085482B">
        <w:rPr>
          <w:rFonts w:ascii="Times New Roman" w:hAnsi="Times New Roman" w:cs="Times New Roman"/>
          <w:sz w:val="24"/>
          <w:szCs w:val="24"/>
        </w:rPr>
        <w:lastRenderedPageBreak/>
        <w:t>all the programmes, and syllabi of the various courses offered under the given programme along with their outcome is made available on the HBNI website for the benefit of all the stakeholders.</w:t>
      </w:r>
    </w:p>
    <w:p w:rsidR="00C45431" w:rsidRPr="0085482B" w:rsidRDefault="00C45431"/>
    <w:sectPr w:rsidR="00C45431" w:rsidRPr="0085482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2B"/>
    <w:rsid w:val="000E5433"/>
    <w:rsid w:val="0085482B"/>
    <w:rsid w:val="00C45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5A1C1-55CB-4B71-8278-31B865BD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Ballu</cp:lastModifiedBy>
  <cp:revision>2</cp:revision>
  <dcterms:created xsi:type="dcterms:W3CDTF">2022-12-05T08:45:00Z</dcterms:created>
  <dcterms:modified xsi:type="dcterms:W3CDTF">2022-12-05T08:45:00Z</dcterms:modified>
</cp:coreProperties>
</file>