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0B7" w:rsidRPr="000240B7" w:rsidRDefault="000240B7" w:rsidP="00071D8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0B7">
        <w:rPr>
          <w:rFonts w:ascii="Times New Roman" w:hAnsi="Times New Roman" w:cs="Times New Roman"/>
          <w:b/>
          <w:sz w:val="24"/>
          <w:szCs w:val="24"/>
        </w:rPr>
        <w:t>3.5.1 - Institution has a policy on consultancy including revenue sharing between</w:t>
      </w:r>
    </w:p>
    <w:p w:rsidR="000240B7" w:rsidRPr="000240B7" w:rsidRDefault="000240B7" w:rsidP="00071D8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0B7">
        <w:rPr>
          <w:rFonts w:ascii="Times New Roman" w:hAnsi="Times New Roman" w:cs="Times New Roman"/>
          <w:b/>
          <w:sz w:val="24"/>
          <w:szCs w:val="24"/>
        </w:rPr>
        <w:t>the institution and the individua</w:t>
      </w:r>
      <w:r>
        <w:rPr>
          <w:rFonts w:ascii="Times New Roman" w:hAnsi="Times New Roman" w:cs="Times New Roman"/>
          <w:b/>
          <w:sz w:val="24"/>
          <w:szCs w:val="24"/>
        </w:rPr>
        <w:t xml:space="preserve">l and encourages its faculty to </w:t>
      </w:r>
      <w:r w:rsidRPr="000240B7">
        <w:rPr>
          <w:rFonts w:ascii="Times New Roman" w:hAnsi="Times New Roman" w:cs="Times New Roman"/>
          <w:b/>
          <w:sz w:val="24"/>
          <w:szCs w:val="24"/>
        </w:rPr>
        <w:t>undertake consultancy</w:t>
      </w:r>
    </w:p>
    <w:p w:rsidR="00071D8C" w:rsidRDefault="00071D8C" w:rsidP="000240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112" w:rsidRPr="001E1A12" w:rsidRDefault="000240B7" w:rsidP="000240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0B7">
        <w:rPr>
          <w:rFonts w:ascii="Times New Roman" w:hAnsi="Times New Roman" w:cs="Times New Roman"/>
          <w:sz w:val="24"/>
          <w:szCs w:val="24"/>
        </w:rPr>
        <w:t>DAE strongly encourages sharing of knowl</w:t>
      </w:r>
      <w:r>
        <w:rPr>
          <w:rFonts w:ascii="Times New Roman" w:hAnsi="Times New Roman" w:cs="Times New Roman"/>
          <w:sz w:val="24"/>
          <w:szCs w:val="24"/>
        </w:rPr>
        <w:t xml:space="preserve">edge base and expertise through </w:t>
      </w:r>
      <w:r w:rsidRPr="000240B7">
        <w:rPr>
          <w:rFonts w:ascii="Times New Roman" w:hAnsi="Times New Roman" w:cs="Times New Roman"/>
          <w:sz w:val="24"/>
          <w:szCs w:val="24"/>
        </w:rPr>
        <w:t xml:space="preserve">consultancy. The CIs and OCC of HBNI have a </w:t>
      </w:r>
      <w:r>
        <w:rPr>
          <w:rFonts w:ascii="Times New Roman" w:hAnsi="Times New Roman" w:cs="Times New Roman"/>
          <w:sz w:val="24"/>
          <w:szCs w:val="24"/>
        </w:rPr>
        <w:t>large pool of talent with great e</w:t>
      </w:r>
      <w:r w:rsidRPr="000240B7">
        <w:rPr>
          <w:rFonts w:ascii="Times New Roman" w:hAnsi="Times New Roman" w:cs="Times New Roman"/>
          <w:sz w:val="24"/>
          <w:szCs w:val="24"/>
        </w:rPr>
        <w:t>xpertise in several unique domains that are of high v</w:t>
      </w:r>
      <w:r>
        <w:rPr>
          <w:rFonts w:ascii="Times New Roman" w:hAnsi="Times New Roman" w:cs="Times New Roman"/>
          <w:sz w:val="24"/>
          <w:szCs w:val="24"/>
        </w:rPr>
        <w:t xml:space="preserve">alue to other national missions </w:t>
      </w:r>
      <w:r w:rsidRPr="000240B7">
        <w:rPr>
          <w:rFonts w:ascii="Times New Roman" w:hAnsi="Times New Roman" w:cs="Times New Roman"/>
          <w:sz w:val="24"/>
          <w:szCs w:val="24"/>
        </w:rPr>
        <w:t xml:space="preserve">such as space and </w:t>
      </w:r>
      <w:r w:rsidR="000B70AB" w:rsidRPr="000240B7">
        <w:rPr>
          <w:rFonts w:ascii="Times New Roman" w:hAnsi="Times New Roman" w:cs="Times New Roman"/>
          <w:sz w:val="24"/>
          <w:szCs w:val="24"/>
        </w:rPr>
        <w:t>defence</w:t>
      </w:r>
      <w:r w:rsidRPr="000240B7">
        <w:rPr>
          <w:rFonts w:ascii="Times New Roman" w:hAnsi="Times New Roman" w:cs="Times New Roman"/>
          <w:sz w:val="24"/>
          <w:szCs w:val="24"/>
        </w:rPr>
        <w:t xml:space="preserve">, industries and society at </w:t>
      </w:r>
      <w:r>
        <w:rPr>
          <w:rFonts w:ascii="Times New Roman" w:hAnsi="Times New Roman" w:cs="Times New Roman"/>
          <w:sz w:val="24"/>
          <w:szCs w:val="24"/>
        </w:rPr>
        <w:t xml:space="preserve">large. The faculty in DAE Units </w:t>
      </w:r>
      <w:r w:rsidRPr="000240B7">
        <w:rPr>
          <w:rFonts w:ascii="Times New Roman" w:hAnsi="Times New Roman" w:cs="Times New Roman"/>
          <w:sz w:val="24"/>
          <w:szCs w:val="24"/>
        </w:rPr>
        <w:t xml:space="preserve">(BARC, IGCAR, VECC and RRCAT) in fact, offer </w:t>
      </w:r>
      <w:r>
        <w:rPr>
          <w:rFonts w:ascii="Times New Roman" w:hAnsi="Times New Roman" w:cs="Times New Roman"/>
          <w:sz w:val="24"/>
          <w:szCs w:val="24"/>
        </w:rPr>
        <w:t xml:space="preserve">consultancy to several national </w:t>
      </w:r>
      <w:r w:rsidRPr="000240B7">
        <w:rPr>
          <w:rFonts w:ascii="Times New Roman" w:hAnsi="Times New Roman" w:cs="Times New Roman"/>
          <w:sz w:val="24"/>
          <w:szCs w:val="24"/>
        </w:rPr>
        <w:t xml:space="preserve">programs, and particularly for space and defence. </w:t>
      </w:r>
      <w:r>
        <w:rPr>
          <w:rFonts w:ascii="Times New Roman" w:hAnsi="Times New Roman" w:cs="Times New Roman"/>
          <w:sz w:val="24"/>
          <w:szCs w:val="24"/>
        </w:rPr>
        <w:t xml:space="preserve">BARC also offers consultancy to </w:t>
      </w:r>
      <w:r w:rsidRPr="000240B7">
        <w:rPr>
          <w:rFonts w:ascii="Times New Roman" w:hAnsi="Times New Roman" w:cs="Times New Roman"/>
          <w:sz w:val="24"/>
          <w:szCs w:val="24"/>
        </w:rPr>
        <w:t xml:space="preserve">farmers and other private entities to set up food </w:t>
      </w:r>
      <w:r>
        <w:rPr>
          <w:rFonts w:ascii="Times New Roman" w:hAnsi="Times New Roman" w:cs="Times New Roman"/>
          <w:sz w:val="24"/>
          <w:szCs w:val="24"/>
        </w:rPr>
        <w:t xml:space="preserve">irradiators, NISARGRUNA plants, </w:t>
      </w:r>
      <w:r w:rsidRPr="000240B7">
        <w:rPr>
          <w:rFonts w:ascii="Times New Roman" w:hAnsi="Times New Roman" w:cs="Times New Roman"/>
          <w:sz w:val="24"/>
          <w:szCs w:val="24"/>
        </w:rPr>
        <w:t>production of high yielding / salt tolerant crop varie</w:t>
      </w:r>
      <w:r>
        <w:rPr>
          <w:rFonts w:ascii="Times New Roman" w:hAnsi="Times New Roman" w:cs="Times New Roman"/>
          <w:sz w:val="24"/>
          <w:szCs w:val="24"/>
        </w:rPr>
        <w:t xml:space="preserve">ties,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(for details refer to </w:t>
      </w:r>
      <w:r w:rsidRPr="000240B7">
        <w:rPr>
          <w:rFonts w:ascii="Times New Roman" w:hAnsi="Times New Roman" w:cs="Times New Roman"/>
          <w:sz w:val="24"/>
          <w:szCs w:val="24"/>
        </w:rPr>
        <w:t>https://technologies.britatom.gov.in/licensees/agricu</w:t>
      </w:r>
      <w:r>
        <w:rPr>
          <w:rFonts w:ascii="Times New Roman" w:hAnsi="Times New Roman" w:cs="Times New Roman"/>
          <w:sz w:val="24"/>
          <w:szCs w:val="24"/>
        </w:rPr>
        <w:t xml:space="preserve">lture-bioscience). However, the </w:t>
      </w:r>
      <w:r w:rsidRPr="000240B7">
        <w:rPr>
          <w:rFonts w:ascii="Times New Roman" w:hAnsi="Times New Roman" w:cs="Times New Roman"/>
          <w:sz w:val="24"/>
          <w:szCs w:val="24"/>
        </w:rPr>
        <w:t>Government rules do not permit DAE scienti</w:t>
      </w:r>
      <w:r>
        <w:rPr>
          <w:rFonts w:ascii="Times New Roman" w:hAnsi="Times New Roman" w:cs="Times New Roman"/>
          <w:sz w:val="24"/>
          <w:szCs w:val="24"/>
        </w:rPr>
        <w:t xml:space="preserve">sts to engage in consultancy on </w:t>
      </w:r>
      <w:r w:rsidRPr="000240B7">
        <w:rPr>
          <w:rFonts w:ascii="Times New Roman" w:hAnsi="Times New Roman" w:cs="Times New Roman"/>
          <w:sz w:val="24"/>
          <w:szCs w:val="24"/>
        </w:rPr>
        <w:t>individual basis, and therefore sha</w:t>
      </w:r>
      <w:r>
        <w:rPr>
          <w:rFonts w:ascii="Times New Roman" w:hAnsi="Times New Roman" w:cs="Times New Roman"/>
          <w:sz w:val="24"/>
          <w:szCs w:val="24"/>
        </w:rPr>
        <w:t xml:space="preserve">ring of revenue does not arise. </w:t>
      </w:r>
      <w:r w:rsidRPr="000240B7">
        <w:rPr>
          <w:rFonts w:ascii="Times New Roman" w:hAnsi="Times New Roman" w:cs="Times New Roman"/>
          <w:sz w:val="24"/>
          <w:szCs w:val="24"/>
        </w:rPr>
        <w:t>The Grant-in-aid institutions of HBNI do engage in con</w:t>
      </w:r>
      <w:r>
        <w:rPr>
          <w:rFonts w:ascii="Times New Roman" w:hAnsi="Times New Roman" w:cs="Times New Roman"/>
          <w:sz w:val="24"/>
          <w:szCs w:val="24"/>
        </w:rPr>
        <w:t xml:space="preserve">sultancy, and where applicable, </w:t>
      </w:r>
      <w:r w:rsidRPr="000240B7">
        <w:rPr>
          <w:rFonts w:ascii="Times New Roman" w:hAnsi="Times New Roman" w:cs="Times New Roman"/>
          <w:sz w:val="24"/>
          <w:szCs w:val="24"/>
        </w:rPr>
        <w:t xml:space="preserve">they also permit faculty to receive a share of the </w:t>
      </w:r>
      <w:r>
        <w:rPr>
          <w:rFonts w:ascii="Times New Roman" w:hAnsi="Times New Roman" w:cs="Times New Roman"/>
          <w:sz w:val="24"/>
          <w:szCs w:val="24"/>
        </w:rPr>
        <w:t>revenue (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NISER). The R&amp;D </w:t>
      </w:r>
      <w:r w:rsidRPr="000240B7">
        <w:rPr>
          <w:rFonts w:ascii="Times New Roman" w:hAnsi="Times New Roman" w:cs="Times New Roman"/>
          <w:sz w:val="24"/>
          <w:szCs w:val="24"/>
        </w:rPr>
        <w:t>Manual of NISER, available at the link below, exp</w:t>
      </w:r>
      <w:r>
        <w:rPr>
          <w:rFonts w:ascii="Times New Roman" w:hAnsi="Times New Roman" w:cs="Times New Roman"/>
          <w:sz w:val="24"/>
          <w:szCs w:val="24"/>
        </w:rPr>
        <w:t xml:space="preserve">licitly indicates the policy of </w:t>
      </w:r>
      <w:r w:rsidRPr="000240B7">
        <w:rPr>
          <w:rFonts w:ascii="Times New Roman" w:hAnsi="Times New Roman" w:cs="Times New Roman"/>
          <w:sz w:val="24"/>
          <w:szCs w:val="24"/>
        </w:rPr>
        <w:t>consultancy, including sharing of re</w:t>
      </w:r>
      <w:r>
        <w:rPr>
          <w:rFonts w:ascii="Times New Roman" w:hAnsi="Times New Roman" w:cs="Times New Roman"/>
          <w:sz w:val="24"/>
          <w:szCs w:val="24"/>
        </w:rPr>
        <w:t xml:space="preserve">venue with faculty. </w:t>
      </w:r>
      <w:hyperlink r:id="rId4" w:history="1">
        <w:r w:rsidRPr="00D23C0D">
          <w:rPr>
            <w:rStyle w:val="Hyperlink"/>
            <w:rFonts w:ascii="Times New Roman" w:hAnsi="Times New Roman" w:cs="Times New Roman"/>
            <w:sz w:val="24"/>
            <w:szCs w:val="24"/>
          </w:rPr>
          <w:t>https://www.niser.ac.in/docs/rnd-manual.pdf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0B7">
        <w:rPr>
          <w:rFonts w:ascii="Times New Roman" w:hAnsi="Times New Roman" w:cs="Times New Roman"/>
          <w:sz w:val="24"/>
          <w:szCs w:val="24"/>
        </w:rPr>
        <w:t>As per this policy, a consultation fee / honorarium can</w:t>
      </w:r>
      <w:r>
        <w:rPr>
          <w:rFonts w:ascii="Times New Roman" w:hAnsi="Times New Roman" w:cs="Times New Roman"/>
          <w:sz w:val="24"/>
          <w:szCs w:val="24"/>
        </w:rPr>
        <w:t xml:space="preserve"> be paid to the faculty members </w:t>
      </w:r>
      <w:r w:rsidRPr="000240B7">
        <w:rPr>
          <w:rFonts w:ascii="Times New Roman" w:hAnsi="Times New Roman" w:cs="Times New Roman"/>
          <w:sz w:val="24"/>
          <w:szCs w:val="24"/>
        </w:rPr>
        <w:t xml:space="preserve">and supporting staff of the institute engaged in the </w:t>
      </w:r>
      <w:r>
        <w:rPr>
          <w:rFonts w:ascii="Times New Roman" w:hAnsi="Times New Roman" w:cs="Times New Roman"/>
          <w:sz w:val="24"/>
          <w:szCs w:val="24"/>
        </w:rPr>
        <w:t xml:space="preserve">project, up to a maximum of 40% </w:t>
      </w:r>
      <w:r w:rsidRPr="000240B7">
        <w:rPr>
          <w:rFonts w:ascii="Times New Roman" w:hAnsi="Times New Roman" w:cs="Times New Roman"/>
          <w:sz w:val="24"/>
          <w:szCs w:val="24"/>
        </w:rPr>
        <w:t>of the cost of the project. The fee would depend on sev</w:t>
      </w:r>
      <w:r>
        <w:rPr>
          <w:rFonts w:ascii="Times New Roman" w:hAnsi="Times New Roman" w:cs="Times New Roman"/>
          <w:sz w:val="24"/>
          <w:szCs w:val="24"/>
        </w:rPr>
        <w:t xml:space="preserve">eral factors such as importance </w:t>
      </w:r>
      <w:r w:rsidRPr="000240B7">
        <w:rPr>
          <w:rFonts w:ascii="Times New Roman" w:hAnsi="Times New Roman" w:cs="Times New Roman"/>
          <w:sz w:val="24"/>
          <w:szCs w:val="24"/>
        </w:rPr>
        <w:t>of the advice and experience of the faculty. Howeve</w:t>
      </w:r>
      <w:r>
        <w:rPr>
          <w:rFonts w:ascii="Times New Roman" w:hAnsi="Times New Roman" w:cs="Times New Roman"/>
          <w:sz w:val="24"/>
          <w:szCs w:val="24"/>
        </w:rPr>
        <w:t xml:space="preserve">r, with the emphasis on meeting </w:t>
      </w:r>
      <w:r w:rsidRPr="000240B7">
        <w:rPr>
          <w:rFonts w:ascii="Times New Roman" w:hAnsi="Times New Roman" w:cs="Times New Roman"/>
          <w:sz w:val="24"/>
          <w:szCs w:val="24"/>
        </w:rPr>
        <w:t>the mandates of the institutions, there have been no ins</w:t>
      </w:r>
      <w:r>
        <w:rPr>
          <w:rFonts w:ascii="Times New Roman" w:hAnsi="Times New Roman" w:cs="Times New Roman"/>
          <w:sz w:val="24"/>
          <w:szCs w:val="24"/>
        </w:rPr>
        <w:t xml:space="preserve">tances of individuals providing </w:t>
      </w:r>
      <w:r w:rsidRPr="000240B7">
        <w:rPr>
          <w:rFonts w:ascii="Times New Roman" w:hAnsi="Times New Roman" w:cs="Times New Roman"/>
          <w:sz w:val="24"/>
          <w:szCs w:val="24"/>
        </w:rPr>
        <w:t>consultancy.</w:t>
      </w:r>
      <w:bookmarkStart w:id="0" w:name="_GoBack"/>
      <w:bookmarkEnd w:id="0"/>
    </w:p>
    <w:sectPr w:rsidR="006B3112" w:rsidRPr="001E1A1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66"/>
    <w:rsid w:val="000240B7"/>
    <w:rsid w:val="00071D8C"/>
    <w:rsid w:val="000B70AB"/>
    <w:rsid w:val="001E1A12"/>
    <w:rsid w:val="002A203D"/>
    <w:rsid w:val="006B3112"/>
    <w:rsid w:val="00700E66"/>
    <w:rsid w:val="00C4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3850A-005B-4CE1-A9A1-4924031C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0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iser.ac.in/docs/rnd-manu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Ballu</dc:creator>
  <cp:keywords/>
  <dc:description/>
  <cp:lastModifiedBy>Ballu</cp:lastModifiedBy>
  <cp:revision>2</cp:revision>
  <dcterms:created xsi:type="dcterms:W3CDTF">2022-12-05T09:40:00Z</dcterms:created>
  <dcterms:modified xsi:type="dcterms:W3CDTF">2022-12-05T09:40:00Z</dcterms:modified>
</cp:coreProperties>
</file>