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3B" w:rsidRPr="00AD483B" w:rsidRDefault="00AD483B" w:rsidP="00540DC2">
      <w:pPr>
        <w:spacing w:line="360" w:lineRule="auto"/>
        <w:rPr>
          <w:rFonts w:ascii="Times New Roman" w:hAnsi="Times New Roman" w:cs="Times New Roman"/>
          <w:b/>
          <w:bCs/>
          <w:sz w:val="24"/>
          <w:szCs w:val="24"/>
        </w:rPr>
      </w:pPr>
      <w:r w:rsidRPr="00AD483B">
        <w:rPr>
          <w:rFonts w:ascii="Times New Roman" w:hAnsi="Times New Roman" w:cs="Times New Roman"/>
          <w:b/>
          <w:bCs/>
          <w:sz w:val="24"/>
          <w:szCs w:val="24"/>
        </w:rPr>
        <w:t xml:space="preserve">4.1.1 The institution has adequate facilities for teaching - learning. viz., classrooms, laboratories, computing equipment, etc. </w:t>
      </w:r>
    </w:p>
    <w:p w:rsidR="00FE3732" w:rsidRDefault="00FE3732" w:rsidP="00540DC2">
      <w:pPr>
        <w:spacing w:line="360" w:lineRule="auto"/>
        <w:rPr>
          <w:rFonts w:ascii="Times New Roman" w:hAnsi="Times New Roman" w:cs="Times New Roman"/>
          <w:sz w:val="24"/>
          <w:szCs w:val="24"/>
        </w:rPr>
      </w:pPr>
    </w:p>
    <w:p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All the </w:t>
      </w:r>
      <w:bookmarkStart w:id="0" w:name="_GoBack"/>
      <w:r w:rsidRPr="00AD483B">
        <w:rPr>
          <w:rFonts w:ascii="Times New Roman" w:hAnsi="Times New Roman" w:cs="Times New Roman"/>
          <w:sz w:val="24"/>
          <w:szCs w:val="24"/>
        </w:rPr>
        <w:t xml:space="preserve">eleven </w:t>
      </w:r>
      <w:bookmarkEnd w:id="0"/>
      <w:r w:rsidRPr="00AD483B">
        <w:rPr>
          <w:rFonts w:ascii="Times New Roman" w:hAnsi="Times New Roman" w:cs="Times New Roman"/>
          <w:sz w:val="24"/>
          <w:szCs w:val="24"/>
        </w:rPr>
        <w:t>CIs/OCC of HBNI have adequate state-of-</w:t>
      </w:r>
      <w:r w:rsidR="00086889">
        <w:rPr>
          <w:rFonts w:ascii="Times New Roman" w:hAnsi="Times New Roman" w:cs="Times New Roman"/>
          <w:sz w:val="24"/>
          <w:szCs w:val="24"/>
        </w:rPr>
        <w:t xml:space="preserve">the </w:t>
      </w:r>
      <w:r w:rsidRPr="00AD483B">
        <w:rPr>
          <w:rFonts w:ascii="Times New Roman" w:hAnsi="Times New Roman" w:cs="Times New Roman"/>
          <w:sz w:val="24"/>
          <w:szCs w:val="24"/>
        </w:rPr>
        <w:t xml:space="preserve">art teaching-learning facilities. The BARC Training School, Mumbai has sprawling building with 14 classrooms and six lecture halls. All classrooms and lecture halls are equipped with LCD facilities as well as internet connection over the BARC LAN. There are two computer laboratories exclusively for students. There is a Process Control Laboratory and a Nuclear Physics Laboratory in the building. Additionally, students have access to more than 150 laboratories in BARC to carry out laboratory work at the cutting edge of science &amp; technology. </w:t>
      </w:r>
    </w:p>
    <w:p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Similarly, the BARC Training school at IGCAR operates in a dedicated complex with classrooms provided with thin Client, Projector and LAN facility. </w:t>
      </w:r>
    </w:p>
    <w:p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In HRI, there are ten classrooms and discussion rooms for the lectures. Classrooms have projector based teaching facility and are equipped with ICT facilities. There are state-of-art laboratories and a high performance Cluster Computation Facility for scientific computing. The hostels too have Wi-Fi connectivity. </w:t>
      </w:r>
    </w:p>
    <w:p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IMSc has adequate class rooms, office rooms and seminar halls for faculty and students. The Office rooms and Class rooms are equipped with fast internet access and have LCD Data projector, Motorized white screen, Black/Green board, LAN &amp;</w:t>
      </w:r>
      <w:r w:rsidR="00086889" w:rsidRPr="00AD483B">
        <w:rPr>
          <w:rFonts w:ascii="Times New Roman" w:hAnsi="Times New Roman" w:cs="Times New Roman"/>
          <w:sz w:val="24"/>
          <w:szCs w:val="24"/>
        </w:rPr>
        <w:t>Wi-Fi</w:t>
      </w:r>
      <w:r w:rsidRPr="00AD483B">
        <w:rPr>
          <w:rFonts w:ascii="Times New Roman" w:hAnsi="Times New Roman" w:cs="Times New Roman"/>
          <w:sz w:val="24"/>
          <w:szCs w:val="24"/>
        </w:rPr>
        <w:t xml:space="preserve">. A Media </w:t>
      </w:r>
      <w:r w:rsidR="00086889" w:rsidRPr="00AD483B">
        <w:rPr>
          <w:rFonts w:ascii="Times New Roman" w:hAnsi="Times New Roman" w:cs="Times New Roman"/>
          <w:sz w:val="24"/>
          <w:szCs w:val="24"/>
        </w:rPr>
        <w:t>centre</w:t>
      </w:r>
      <w:r w:rsidRPr="00AD483B">
        <w:rPr>
          <w:rFonts w:ascii="Times New Roman" w:hAnsi="Times New Roman" w:cs="Times New Roman"/>
          <w:sz w:val="24"/>
          <w:szCs w:val="24"/>
        </w:rPr>
        <w:t xml:space="preserve"> is used for e-learning through video contents. A multi-functional studio is available for video conferencing, web streaming, video recordings, meetings, etc. Remote classroom activities are executed by faculty for other elite institutes. </w:t>
      </w:r>
    </w:p>
    <w:p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IOP has four Wi-Fi and </w:t>
      </w:r>
      <w:r w:rsidR="00540DC2" w:rsidRPr="00AD483B">
        <w:rPr>
          <w:rFonts w:ascii="Times New Roman" w:hAnsi="Times New Roman" w:cs="Times New Roman"/>
          <w:sz w:val="24"/>
          <w:szCs w:val="24"/>
        </w:rPr>
        <w:t>internet-based</w:t>
      </w:r>
      <w:r w:rsidRPr="00AD483B">
        <w:rPr>
          <w:rFonts w:ascii="Times New Roman" w:hAnsi="Times New Roman" w:cs="Times New Roman"/>
          <w:sz w:val="24"/>
          <w:szCs w:val="24"/>
        </w:rPr>
        <w:t xml:space="preserve"> classrooms for students. It has two seminar halls equipped with LCD Projectors, white boards and internet connectivity to conduct conferences, seminars and workshops for students and faculty. It also has a computer facility dedicated for scientific computation and IT services. </w:t>
      </w:r>
    </w:p>
    <w:p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RRCAT has 4 classrooms for regular teaching, some of them equipped with ICT facilities. The laboratory work is carried out in the 40 departmental laboratories equipped with pertinent equipment and trained manpower. All PhD Scholars and PG students are provided with personal computers and network based centralized high performance computing facilities for research work. </w:t>
      </w:r>
    </w:p>
    <w:p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In SINP, there are five classrooms equipped with LCD projector and Wi-Fi facilities. In addition, SINP has a computer lab with more than 30 desktops with internet and computing facilities for the first year PhD students undergoing course work. There are two lecture halls </w:t>
      </w:r>
      <w:r w:rsidRPr="00AD483B">
        <w:rPr>
          <w:rFonts w:ascii="Times New Roman" w:hAnsi="Times New Roman" w:cs="Times New Roman"/>
          <w:sz w:val="24"/>
          <w:szCs w:val="24"/>
        </w:rPr>
        <w:lastRenderedPageBreak/>
        <w:t xml:space="preserve">for seminars and colloquiums; and one large auditorium with audio-visual system for special lectures and events, cultural and outreach programmes. </w:t>
      </w:r>
    </w:p>
    <w:p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TMC has adequate facilities of classrooms, teaching aids and access to all relevant journals and books in the library. Students receive training both through didactic lectures and are encouraged to present work in seminars, CMEs and workshops. For practical training, they get adequate exposure to the day-to-day management of patients in the clinic, wards and OTs. </w:t>
      </w:r>
    </w:p>
    <w:p w:rsidR="00AD483B" w:rsidRDefault="00AD483B" w:rsidP="00540DC2">
      <w:pPr>
        <w:spacing w:line="360" w:lineRule="auto"/>
        <w:rPr>
          <w:rFonts w:ascii="Times New Roman" w:hAnsi="Times New Roman" w:cs="Times New Roman"/>
          <w:sz w:val="24"/>
          <w:szCs w:val="24"/>
        </w:rPr>
      </w:pPr>
    </w:p>
    <w:sectPr w:rsidR="00AD483B"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3B"/>
    <w:rsid w:val="00086889"/>
    <w:rsid w:val="001608A5"/>
    <w:rsid w:val="00256DED"/>
    <w:rsid w:val="00345D31"/>
    <w:rsid w:val="003A39E8"/>
    <w:rsid w:val="003D20C3"/>
    <w:rsid w:val="00434DED"/>
    <w:rsid w:val="004C158F"/>
    <w:rsid w:val="004F35D6"/>
    <w:rsid w:val="00522098"/>
    <w:rsid w:val="00540DC2"/>
    <w:rsid w:val="005629CF"/>
    <w:rsid w:val="006479AC"/>
    <w:rsid w:val="006A413B"/>
    <w:rsid w:val="007D69AB"/>
    <w:rsid w:val="009516E1"/>
    <w:rsid w:val="00975E5E"/>
    <w:rsid w:val="00983F4C"/>
    <w:rsid w:val="00994774"/>
    <w:rsid w:val="009B1029"/>
    <w:rsid w:val="00AD483B"/>
    <w:rsid w:val="00CA4DD0"/>
    <w:rsid w:val="00F40B05"/>
    <w:rsid w:val="00F60F86"/>
    <w:rsid w:val="00F81B06"/>
    <w:rsid w:val="00FE37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27A9"/>
  <w15:docId w15:val="{8E8B6FFF-2772-48B6-BFEA-B3275E54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4</cp:revision>
  <dcterms:created xsi:type="dcterms:W3CDTF">2022-12-05T09:45:00Z</dcterms:created>
  <dcterms:modified xsi:type="dcterms:W3CDTF">2022-12-05T09:45:00Z</dcterms:modified>
</cp:coreProperties>
</file>