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09" w:rsidRDefault="000B5009" w:rsidP="00B312C9">
      <w:pPr>
        <w:spacing w:line="360" w:lineRule="auto"/>
        <w:ind w:left="0" w:firstLine="0"/>
        <w:jc w:val="both"/>
      </w:pPr>
    </w:p>
    <w:p w:rsidR="00E5470B" w:rsidRDefault="00E5470B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Part A-16: Multidisciplinary/Interdisciplinary</w:t>
      </w:r>
    </w:p>
    <w:p w:rsidR="00E5470B" w:rsidRDefault="00E5470B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292E2E" w:rsidRDefault="00E5470B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E5470B">
        <w:rPr>
          <w:rFonts w:ascii="Times New Roman" w:hAnsi="Times New Roman" w:cs="Times New Roman"/>
          <w:bCs/>
          <w:sz w:val="24"/>
          <w:lang w:val="en-US"/>
        </w:rPr>
        <w:t>H</w:t>
      </w:r>
      <w:r>
        <w:rPr>
          <w:rFonts w:ascii="Times New Roman" w:hAnsi="Times New Roman" w:cs="Times New Roman"/>
          <w:bCs/>
          <w:sz w:val="24"/>
          <w:lang w:val="en-US"/>
        </w:rPr>
        <w:t xml:space="preserve">omi Bhabha National Institute is </w:t>
      </w:r>
      <w:r w:rsidR="003772F0">
        <w:rPr>
          <w:rFonts w:ascii="Times New Roman" w:hAnsi="Times New Roman" w:cs="Times New Roman"/>
          <w:bCs/>
          <w:sz w:val="24"/>
          <w:lang w:val="en-US"/>
        </w:rPr>
        <w:t>a conglomeration of eleven constituent institutions/off</w:t>
      </w:r>
      <w:r w:rsidR="006B09E2">
        <w:rPr>
          <w:rFonts w:ascii="Times New Roman" w:hAnsi="Times New Roman" w:cs="Times New Roman"/>
          <w:bCs/>
          <w:sz w:val="24"/>
          <w:lang w:val="en-US"/>
        </w:rPr>
        <w:t>-</w:t>
      </w:r>
      <w:r w:rsidR="003772F0">
        <w:rPr>
          <w:rFonts w:ascii="Times New Roman" w:hAnsi="Times New Roman" w:cs="Times New Roman"/>
          <w:bCs/>
          <w:sz w:val="24"/>
          <w:lang w:val="en-US"/>
        </w:rPr>
        <w:t xml:space="preserve"> campus centre</w:t>
      </w:r>
      <w:r w:rsidR="0081321D">
        <w:rPr>
          <w:rFonts w:ascii="Times New Roman" w:hAnsi="Times New Roman" w:cs="Times New Roman"/>
          <w:bCs/>
          <w:sz w:val="24"/>
          <w:lang w:val="en-US"/>
        </w:rPr>
        <w:t xml:space="preserve"> (CIs/OCC)</w:t>
      </w:r>
      <w:r w:rsidR="003772F0">
        <w:rPr>
          <w:rFonts w:ascii="Times New Roman" w:hAnsi="Times New Roman" w:cs="Times New Roman"/>
          <w:bCs/>
          <w:sz w:val="24"/>
          <w:lang w:val="en-US"/>
        </w:rPr>
        <w:t xml:space="preserve"> with a thriving academic and research environment. It conducts post-graduate and doctoral </w:t>
      </w:r>
      <w:proofErr w:type="spellStart"/>
      <w:r w:rsidR="003772F0">
        <w:rPr>
          <w:rFonts w:ascii="Times New Roman" w:hAnsi="Times New Roman" w:cs="Times New Roman"/>
          <w:bCs/>
          <w:sz w:val="24"/>
          <w:lang w:val="en-US"/>
        </w:rPr>
        <w:t>programmes</w:t>
      </w:r>
      <w:proofErr w:type="spellEnd"/>
      <w:r w:rsidR="003772F0">
        <w:rPr>
          <w:rFonts w:ascii="Times New Roman" w:hAnsi="Times New Roman" w:cs="Times New Roman"/>
          <w:bCs/>
          <w:sz w:val="24"/>
          <w:lang w:val="en-US"/>
        </w:rPr>
        <w:t xml:space="preserve"> in various disciplines, viz., chemistry, physics, mathematics, life sciences, medical and health sciences and engineering sciences across </w:t>
      </w:r>
      <w:r w:rsidR="008A6352">
        <w:rPr>
          <w:rFonts w:ascii="Times New Roman" w:hAnsi="Times New Roman" w:cs="Times New Roman"/>
          <w:bCs/>
          <w:sz w:val="24"/>
          <w:lang w:val="en-US"/>
        </w:rPr>
        <w:t xml:space="preserve">all </w:t>
      </w:r>
      <w:r w:rsidR="003772F0">
        <w:rPr>
          <w:rFonts w:ascii="Times New Roman" w:hAnsi="Times New Roman" w:cs="Times New Roman"/>
          <w:bCs/>
          <w:sz w:val="24"/>
          <w:lang w:val="en-US"/>
        </w:rPr>
        <w:t xml:space="preserve">its eleven CIs/OCC. </w:t>
      </w:r>
    </w:p>
    <w:p w:rsidR="008A6352" w:rsidRPr="006B09E2" w:rsidRDefault="00B312C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r w:rsidR="00292E2E" w:rsidRPr="006B09E2">
        <w:rPr>
          <w:rFonts w:ascii="Times New Roman" w:hAnsi="Times New Roman" w:cs="Times New Roman"/>
          <w:bCs/>
          <w:sz w:val="24"/>
          <w:lang w:val="en-US"/>
        </w:rPr>
        <w:t>Since</w:t>
      </w:r>
      <w:r w:rsidR="008A6352" w:rsidRPr="006B09E2">
        <w:rPr>
          <w:rFonts w:ascii="Times New Roman" w:hAnsi="Times New Roman" w:cs="Times New Roman"/>
          <w:bCs/>
          <w:sz w:val="24"/>
          <w:lang w:val="en-US"/>
        </w:rPr>
        <w:t xml:space="preserve"> its inception in 2005, HBNI has been taking great efforts to promote multidisciplinary education and interdisciplinary education and research through its CIs/OCC. </w:t>
      </w:r>
    </w:p>
    <w:p w:rsidR="008A6352" w:rsidRPr="006B09E2" w:rsidRDefault="00B312C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B312C9">
        <w:rPr>
          <w:rFonts w:ascii="Times New Roman" w:hAnsi="Times New Roman" w:cs="Times New Roman"/>
          <w:bCs/>
          <w:sz w:val="24"/>
          <w:lang w:val="en-US"/>
        </w:rPr>
        <w:tab/>
      </w:r>
      <w:r w:rsidR="003772F0" w:rsidRPr="006B09E2">
        <w:rPr>
          <w:rFonts w:ascii="Times New Roman" w:hAnsi="Times New Roman" w:cs="Times New Roman"/>
          <w:bCs/>
          <w:sz w:val="24"/>
          <w:lang w:val="en-US"/>
        </w:rPr>
        <w:t xml:space="preserve">One of the constituent institutions of HBNI, NISER apart from offering PG and doctoral </w:t>
      </w:r>
      <w:proofErr w:type="spellStart"/>
      <w:r w:rsidR="003772F0" w:rsidRPr="006B09E2">
        <w:rPr>
          <w:rFonts w:ascii="Times New Roman" w:hAnsi="Times New Roman" w:cs="Times New Roman"/>
          <w:bCs/>
          <w:sz w:val="24"/>
          <w:lang w:val="en-US"/>
        </w:rPr>
        <w:t>programmes</w:t>
      </w:r>
      <w:proofErr w:type="spellEnd"/>
      <w:r w:rsidR="003772F0" w:rsidRPr="006B09E2">
        <w:rPr>
          <w:rFonts w:ascii="Times New Roman" w:hAnsi="Times New Roman" w:cs="Times New Roman"/>
          <w:bCs/>
          <w:sz w:val="24"/>
          <w:lang w:val="en-US"/>
        </w:rPr>
        <w:t xml:space="preserve"> i</w:t>
      </w:r>
      <w:r w:rsidR="0081321D" w:rsidRPr="006B09E2">
        <w:rPr>
          <w:rFonts w:ascii="Times New Roman" w:hAnsi="Times New Roman" w:cs="Times New Roman"/>
          <w:bCs/>
          <w:sz w:val="24"/>
          <w:lang w:val="en-US"/>
        </w:rPr>
        <w:t>n</w:t>
      </w:r>
      <w:r w:rsidR="003772F0" w:rsidRPr="006B09E2">
        <w:rPr>
          <w:rFonts w:ascii="Times New Roman" w:hAnsi="Times New Roman" w:cs="Times New Roman"/>
          <w:bCs/>
          <w:sz w:val="24"/>
          <w:lang w:val="en-US"/>
        </w:rPr>
        <w:t xml:space="preserve"> science subjects also offers doctoral </w:t>
      </w:r>
      <w:proofErr w:type="spellStart"/>
      <w:r w:rsidR="003772F0" w:rsidRPr="006B09E2">
        <w:rPr>
          <w:rFonts w:ascii="Times New Roman" w:hAnsi="Times New Roman" w:cs="Times New Roman"/>
          <w:bCs/>
          <w:sz w:val="24"/>
          <w:lang w:val="en-US"/>
        </w:rPr>
        <w:t>programmes</w:t>
      </w:r>
      <w:proofErr w:type="spellEnd"/>
      <w:r w:rsidR="003772F0" w:rsidRPr="006B09E2">
        <w:rPr>
          <w:rFonts w:ascii="Times New Roman" w:hAnsi="Times New Roman" w:cs="Times New Roman"/>
          <w:bCs/>
          <w:sz w:val="24"/>
          <w:lang w:val="en-US"/>
        </w:rPr>
        <w:t xml:space="preserve"> in Humanities and Social Sciences.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8A6352" w:rsidRPr="006B09E2">
        <w:rPr>
          <w:rFonts w:ascii="Times New Roman" w:hAnsi="Times New Roman" w:cs="Times New Roman"/>
          <w:bCs/>
          <w:sz w:val="24"/>
        </w:rPr>
        <w:t xml:space="preserve">NISER also offers integrated 5-year M.Sc. Programme in physics, chemistry, mathematics and biology, with each programme having core and elective courses (subjects). The students of these courses also have </w:t>
      </w:r>
      <w:r w:rsidR="006B09E2">
        <w:rPr>
          <w:rFonts w:ascii="Times New Roman" w:hAnsi="Times New Roman" w:cs="Times New Roman"/>
          <w:bCs/>
          <w:sz w:val="24"/>
        </w:rPr>
        <w:t>the</w:t>
      </w:r>
      <w:r w:rsidR="008A6352" w:rsidRPr="006B09E2">
        <w:rPr>
          <w:rFonts w:ascii="Times New Roman" w:hAnsi="Times New Roman" w:cs="Times New Roman"/>
          <w:bCs/>
          <w:sz w:val="24"/>
        </w:rPr>
        <w:t xml:space="preserve"> option to obtain a minor in </w:t>
      </w:r>
      <w:r w:rsidR="006B09E2">
        <w:rPr>
          <w:rFonts w:ascii="Times New Roman" w:hAnsi="Times New Roman" w:cs="Times New Roman"/>
          <w:bCs/>
          <w:sz w:val="24"/>
        </w:rPr>
        <w:t xml:space="preserve">a </w:t>
      </w:r>
      <w:r w:rsidR="008A6352" w:rsidRPr="006B09E2">
        <w:rPr>
          <w:rFonts w:ascii="Times New Roman" w:hAnsi="Times New Roman" w:cs="Times New Roman"/>
          <w:bCs/>
          <w:sz w:val="24"/>
        </w:rPr>
        <w:t xml:space="preserve">discipline other than their major discipline by taking </w:t>
      </w:r>
      <w:r w:rsidR="006B09E2">
        <w:rPr>
          <w:rFonts w:ascii="Times New Roman" w:hAnsi="Times New Roman" w:cs="Times New Roman"/>
          <w:bCs/>
          <w:sz w:val="24"/>
        </w:rPr>
        <w:t xml:space="preserve">a </w:t>
      </w:r>
      <w:r w:rsidR="008A6352" w:rsidRPr="006B09E2">
        <w:rPr>
          <w:rFonts w:ascii="Times New Roman" w:hAnsi="Times New Roman" w:cs="Times New Roman"/>
          <w:bCs/>
          <w:sz w:val="24"/>
        </w:rPr>
        <w:t xml:space="preserve">certain number of courses from the other discipline. For example, a student opting for a major in physics can also obtain a minor in chemistry, mathematics, or biology by taking certain courses in either of these departments.Faculty members of HBNI in all its CIs/OCC are encouraged to collaborate among themselves and other researchers of various Institutes for carrying out research in </w:t>
      </w:r>
      <w:r w:rsidR="006B09E2">
        <w:rPr>
          <w:rFonts w:ascii="Times New Roman" w:hAnsi="Times New Roman" w:cs="Times New Roman"/>
          <w:bCs/>
          <w:sz w:val="24"/>
        </w:rPr>
        <w:t xml:space="preserve">the </w:t>
      </w:r>
      <w:r w:rsidR="008A6352" w:rsidRPr="006B09E2">
        <w:rPr>
          <w:rFonts w:ascii="Times New Roman" w:hAnsi="Times New Roman" w:cs="Times New Roman"/>
          <w:bCs/>
          <w:sz w:val="24"/>
        </w:rPr>
        <w:t xml:space="preserve">area of their expertise and other multidisciplinary/interdisciplinary areas both nationally and internationally. The outcome of such efforts is clearly visible in the multi- and interdisciplinary publications generated in the academic year 2021-22 as a result of these collaborative activities. </w:t>
      </w:r>
    </w:p>
    <w:p w:rsidR="00065BE9" w:rsidRDefault="00B312C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ab/>
      </w:r>
      <w:r w:rsidR="008A6352" w:rsidRPr="006B09E2">
        <w:rPr>
          <w:rFonts w:ascii="Times New Roman" w:hAnsi="Times New Roman" w:cs="Times New Roman"/>
          <w:sz w:val="24"/>
        </w:rPr>
        <w:t xml:space="preserve">HBNI also offers </w:t>
      </w:r>
      <w:hyperlink r:id="rId5" w:history="1">
        <w:r w:rsidR="008A6352" w:rsidRPr="006B09E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DGFS </w:t>
        </w:r>
        <w:r w:rsidR="0081321D" w:rsidRPr="006B09E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PhD Programme</w:t>
        </w:r>
      </w:hyperlink>
      <w:r w:rsidR="00E86E91">
        <w:t xml:space="preserve"> </w:t>
      </w:r>
      <w:r w:rsidR="0081321D" w:rsidRPr="006B09E2">
        <w:rPr>
          <w:rFonts w:ascii="Times New Roman" w:hAnsi="Times New Roman" w:cs="Times New Roman"/>
          <w:sz w:val="24"/>
        </w:rPr>
        <w:t xml:space="preserve">for </w:t>
      </w:r>
      <w:r w:rsidR="008A6352" w:rsidRPr="006B09E2">
        <w:rPr>
          <w:rFonts w:ascii="Times New Roman" w:hAnsi="Times New Roman" w:cs="Times New Roman"/>
          <w:sz w:val="24"/>
        </w:rPr>
        <w:t>e</w:t>
      </w:r>
      <w:r w:rsidR="0081321D" w:rsidRPr="006B09E2">
        <w:rPr>
          <w:rFonts w:ascii="Times New Roman" w:hAnsi="Times New Roman" w:cs="Times New Roman"/>
          <w:sz w:val="24"/>
        </w:rPr>
        <w:t>ngineering post-graduates (M. E. / M. Tech. /Equivalent Degree)</w:t>
      </w:r>
      <w:r w:rsidR="008A6352" w:rsidRPr="006B09E2">
        <w:rPr>
          <w:rFonts w:ascii="Times New Roman" w:hAnsi="Times New Roman" w:cs="Times New Roman"/>
          <w:sz w:val="24"/>
        </w:rPr>
        <w:t xml:space="preserve"> where one PhD supervisor is from </w:t>
      </w:r>
      <w:r w:rsidR="006B09E2">
        <w:rPr>
          <w:rFonts w:ascii="Times New Roman" w:hAnsi="Times New Roman" w:cs="Times New Roman"/>
          <w:sz w:val="24"/>
        </w:rPr>
        <w:t xml:space="preserve">the </w:t>
      </w:r>
      <w:r w:rsidR="008A6352" w:rsidRPr="006B09E2">
        <w:rPr>
          <w:rFonts w:ascii="Times New Roman" w:hAnsi="Times New Roman" w:cs="Times New Roman"/>
          <w:sz w:val="24"/>
        </w:rPr>
        <w:t xml:space="preserve">science stream and the second PhD supervisor is a technologist. The arrangement provides the student </w:t>
      </w:r>
      <w:r w:rsidR="006B09E2">
        <w:rPr>
          <w:rFonts w:ascii="Times New Roman" w:hAnsi="Times New Roman" w:cs="Times New Roman"/>
          <w:sz w:val="24"/>
        </w:rPr>
        <w:t xml:space="preserve">with </w:t>
      </w:r>
      <w:r w:rsidR="008A6352" w:rsidRPr="006B09E2">
        <w:rPr>
          <w:rFonts w:ascii="Times New Roman" w:hAnsi="Times New Roman" w:cs="Times New Roman"/>
          <w:sz w:val="24"/>
        </w:rPr>
        <w:t xml:space="preserve">a unique opportunity to </w:t>
      </w:r>
      <w:r w:rsidR="002B3D77" w:rsidRPr="006B09E2">
        <w:rPr>
          <w:rFonts w:ascii="Times New Roman" w:hAnsi="Times New Roman" w:cs="Times New Roman"/>
          <w:sz w:val="24"/>
        </w:rPr>
        <w:t xml:space="preserve">translate his/her research into technology </w:t>
      </w:r>
      <w:r w:rsidR="00E062B7" w:rsidRPr="006B09E2">
        <w:rPr>
          <w:rFonts w:ascii="Times New Roman" w:hAnsi="Times New Roman" w:cs="Times New Roman"/>
          <w:sz w:val="24"/>
        </w:rPr>
        <w:t>useful for the nation.</w:t>
      </w:r>
    </w:p>
    <w:p w:rsidR="008A6352" w:rsidRDefault="008A6352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0B5009" w:rsidRDefault="000B500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Part A-17: Academic Bank of Credits</w:t>
      </w:r>
    </w:p>
    <w:p w:rsidR="000B5009" w:rsidRDefault="000B500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0B5009" w:rsidRDefault="00095C52" w:rsidP="00B312C9">
      <w:pPr>
        <w:spacing w:line="360" w:lineRule="auto"/>
        <w:ind w:left="0" w:firstLine="0"/>
        <w:jc w:val="both"/>
      </w:pPr>
      <w:r w:rsidRPr="006B09E2">
        <w:rPr>
          <w:rFonts w:ascii="Times New Roman" w:hAnsi="Times New Roman" w:cs="Times New Roman"/>
          <w:sz w:val="24"/>
          <w:lang w:val="en-US"/>
        </w:rPr>
        <w:t>HBNI is carrying out extensive discussions presently at its various academic forums, e.g.</w:t>
      </w:r>
      <w:r w:rsidR="00045638" w:rsidRPr="006B09E2">
        <w:rPr>
          <w:rFonts w:ascii="Times New Roman" w:hAnsi="Times New Roman" w:cs="Times New Roman"/>
          <w:sz w:val="24"/>
          <w:lang w:val="en-US"/>
        </w:rPr>
        <w:t>, Standing</w:t>
      </w:r>
      <w:r w:rsidRPr="006B09E2">
        <w:rPr>
          <w:rFonts w:ascii="Times New Roman" w:hAnsi="Times New Roman" w:cs="Times New Roman"/>
          <w:sz w:val="24"/>
          <w:lang w:val="en-US"/>
        </w:rPr>
        <w:t xml:space="preserve"> Committee of Deans, Academic Council etc to evolve the process of implementation of </w:t>
      </w:r>
      <w:r w:rsidR="00477371">
        <w:rPr>
          <w:rFonts w:ascii="Times New Roman" w:hAnsi="Times New Roman" w:cs="Times New Roman"/>
          <w:sz w:val="24"/>
          <w:lang w:val="en-US"/>
        </w:rPr>
        <w:t xml:space="preserve">the </w:t>
      </w:r>
      <w:r w:rsidRPr="006B09E2">
        <w:rPr>
          <w:rFonts w:ascii="Times New Roman" w:hAnsi="Times New Roman" w:cs="Times New Roman"/>
          <w:sz w:val="24"/>
          <w:lang w:val="en-US"/>
        </w:rPr>
        <w:t>academic bank of credits.</w:t>
      </w:r>
    </w:p>
    <w:p w:rsidR="000B5009" w:rsidRDefault="000B500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5009" w:rsidRDefault="000B500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Part A-18: </w:t>
      </w:r>
      <w:r w:rsidRPr="003876C5">
        <w:rPr>
          <w:rFonts w:ascii="Times New Roman" w:hAnsi="Times New Roman" w:cs="Times New Roman"/>
          <w:b/>
          <w:sz w:val="24"/>
          <w:szCs w:val="24"/>
          <w:lang w:val="en-US"/>
        </w:rPr>
        <w:t>Skill development</w:t>
      </w:r>
    </w:p>
    <w:p w:rsidR="00192913" w:rsidRPr="003876C5" w:rsidRDefault="00192913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5009" w:rsidRPr="003876C5" w:rsidRDefault="000B500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3E3E3D"/>
          <w:sz w:val="24"/>
          <w:szCs w:val="24"/>
        </w:rPr>
      </w:pPr>
      <w:r>
        <w:rPr>
          <w:rFonts w:ascii="Times New Roman" w:hAnsi="Times New Roman" w:cs="Times New Roman"/>
          <w:color w:val="3E3E3D"/>
          <w:sz w:val="24"/>
          <w:szCs w:val="24"/>
        </w:rPr>
        <w:tab/>
      </w:r>
      <w:r w:rsidRPr="003876C5">
        <w:rPr>
          <w:rFonts w:ascii="Times New Roman" w:hAnsi="Times New Roman" w:cs="Times New Roman"/>
          <w:color w:val="3E3E3D"/>
          <w:sz w:val="24"/>
          <w:szCs w:val="24"/>
        </w:rPr>
        <w:t>HBNI is keen to impart knowledge and skills to students through progressive teaching and learning methods. In order to improve employability and promote entrepreneurship, HBNI offers various skill development</w:t>
      </w:r>
      <w:r>
        <w:rPr>
          <w:rFonts w:ascii="Times New Roman" w:hAnsi="Times New Roman" w:cs="Times New Roman"/>
          <w:color w:val="3E3E3D"/>
          <w:sz w:val="24"/>
          <w:szCs w:val="24"/>
        </w:rPr>
        <w:t>al</w:t>
      </w:r>
      <w:r w:rsidRPr="003876C5">
        <w:rPr>
          <w:rFonts w:ascii="Times New Roman" w:hAnsi="Times New Roman" w:cs="Times New Roman"/>
          <w:color w:val="3E3E3D"/>
          <w:sz w:val="24"/>
          <w:szCs w:val="24"/>
        </w:rPr>
        <w:t xml:space="preserve"> programs and fellowships to students. Through these programmes, HBNI also aims at providing a platform for endorsing knowledge exchange and facilitat</w:t>
      </w:r>
      <w:r w:rsidR="00477371">
        <w:rPr>
          <w:rFonts w:ascii="Times New Roman" w:hAnsi="Times New Roman" w:cs="Times New Roman"/>
          <w:color w:val="3E3E3D"/>
          <w:sz w:val="24"/>
          <w:szCs w:val="24"/>
        </w:rPr>
        <w:t>ing</w:t>
      </w:r>
      <w:r w:rsidRPr="003876C5">
        <w:rPr>
          <w:rFonts w:ascii="Times New Roman" w:hAnsi="Times New Roman" w:cs="Times New Roman"/>
          <w:color w:val="3E3E3D"/>
          <w:sz w:val="24"/>
          <w:szCs w:val="24"/>
        </w:rPr>
        <w:t xml:space="preserve"> the interactions of</w:t>
      </w:r>
      <w:r>
        <w:rPr>
          <w:rFonts w:ascii="Times New Roman" w:hAnsi="Times New Roman" w:cs="Times New Roman"/>
          <w:color w:val="3E3E3D"/>
          <w:sz w:val="24"/>
          <w:szCs w:val="24"/>
        </w:rPr>
        <w:t xml:space="preserve"> industries with the institute. </w:t>
      </w:r>
      <w:r w:rsidRPr="003876C5">
        <w:rPr>
          <w:rFonts w:ascii="Times New Roman" w:hAnsi="Times New Roman" w:cs="Times New Roman"/>
          <w:color w:val="3E3E3D"/>
          <w:sz w:val="24"/>
          <w:szCs w:val="24"/>
        </w:rPr>
        <w:t xml:space="preserve">This is carried out through the implementation of internships and field projects </w:t>
      </w:r>
      <w:r w:rsidR="00477371">
        <w:rPr>
          <w:rFonts w:ascii="Times New Roman" w:hAnsi="Times New Roman" w:cs="Times New Roman"/>
          <w:color w:val="3E3E3D"/>
          <w:sz w:val="24"/>
          <w:szCs w:val="24"/>
        </w:rPr>
        <w:t>for</w:t>
      </w:r>
      <w:r w:rsidRPr="003876C5">
        <w:rPr>
          <w:rFonts w:ascii="Times New Roman" w:hAnsi="Times New Roman" w:cs="Times New Roman"/>
          <w:color w:val="3E3E3D"/>
          <w:sz w:val="24"/>
          <w:szCs w:val="24"/>
        </w:rPr>
        <w:t xml:space="preserve"> the students which will benefit them </w:t>
      </w:r>
      <w:r w:rsidR="00477371">
        <w:rPr>
          <w:rFonts w:ascii="Times New Roman" w:hAnsi="Times New Roman" w:cs="Times New Roman"/>
          <w:color w:val="3E3E3D"/>
          <w:sz w:val="24"/>
          <w:szCs w:val="24"/>
        </w:rPr>
        <w:t xml:space="preserve">with </w:t>
      </w:r>
      <w:r w:rsidRPr="003876C5">
        <w:rPr>
          <w:rFonts w:ascii="Times New Roman" w:hAnsi="Times New Roman" w:cs="Times New Roman"/>
          <w:color w:val="3E3E3D"/>
          <w:sz w:val="24"/>
          <w:szCs w:val="24"/>
        </w:rPr>
        <w:t>practical work experience in nationally recognised research institutes and industries.</w:t>
      </w:r>
    </w:p>
    <w:p w:rsidR="00E86E91" w:rsidRPr="00B312C9" w:rsidRDefault="000B500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3E3E3D"/>
          <w:sz w:val="24"/>
          <w:szCs w:val="24"/>
        </w:rPr>
      </w:pPr>
      <w:r>
        <w:rPr>
          <w:rFonts w:ascii="Times New Roman" w:hAnsi="Times New Roman" w:cs="Times New Roman"/>
          <w:color w:val="3E3E3D"/>
          <w:sz w:val="24"/>
          <w:szCs w:val="24"/>
        </w:rPr>
        <w:tab/>
      </w:r>
      <w:r w:rsidRPr="003876C5">
        <w:rPr>
          <w:rFonts w:ascii="Times New Roman" w:hAnsi="Times New Roman" w:cs="Times New Roman"/>
          <w:color w:val="3E3E3D"/>
          <w:sz w:val="24"/>
          <w:szCs w:val="24"/>
        </w:rPr>
        <w:t>One of the constituent institutions of HBNI, The Tata Memorial Centre</w:t>
      </w:r>
      <w:r>
        <w:rPr>
          <w:rFonts w:ascii="Times New Roman" w:hAnsi="Times New Roman" w:cs="Times New Roman"/>
          <w:color w:val="3E3E3D"/>
          <w:sz w:val="24"/>
          <w:szCs w:val="24"/>
        </w:rPr>
        <w:t xml:space="preserve"> (TMC)</w:t>
      </w:r>
      <w:r w:rsidRPr="003876C5">
        <w:rPr>
          <w:rFonts w:ascii="Times New Roman" w:hAnsi="Times New Roman" w:cs="Times New Roman"/>
          <w:color w:val="3E3E3D"/>
          <w:sz w:val="24"/>
          <w:szCs w:val="24"/>
        </w:rPr>
        <w:t xml:space="preserve"> offers </w:t>
      </w:r>
      <w:r w:rsidR="00477371">
        <w:rPr>
          <w:rFonts w:ascii="Times New Roman" w:hAnsi="Times New Roman" w:cs="Times New Roman"/>
          <w:color w:val="3E3E3D"/>
          <w:sz w:val="24"/>
          <w:szCs w:val="24"/>
        </w:rPr>
        <w:t xml:space="preserve">a </w:t>
      </w:r>
      <w:r w:rsidRPr="003876C5">
        <w:rPr>
          <w:rFonts w:ascii="Times New Roman" w:hAnsi="Times New Roman" w:cs="Times New Roman"/>
          <w:color w:val="3E3E3D"/>
          <w:sz w:val="24"/>
          <w:szCs w:val="24"/>
        </w:rPr>
        <w:t>series of skill</w:t>
      </w:r>
      <w:r w:rsidR="00477371">
        <w:rPr>
          <w:rFonts w:ascii="Times New Roman" w:hAnsi="Times New Roman" w:cs="Times New Roman"/>
          <w:color w:val="3E3E3D"/>
          <w:sz w:val="24"/>
          <w:szCs w:val="24"/>
        </w:rPr>
        <w:t>-</w:t>
      </w:r>
      <w:r w:rsidRPr="003876C5">
        <w:rPr>
          <w:rFonts w:ascii="Times New Roman" w:hAnsi="Times New Roman" w:cs="Times New Roman"/>
          <w:color w:val="3E3E3D"/>
          <w:sz w:val="24"/>
          <w:szCs w:val="24"/>
        </w:rPr>
        <w:t>based fellowships in the field of oncology</w:t>
      </w:r>
      <w:r>
        <w:rPr>
          <w:rFonts w:ascii="Times New Roman" w:hAnsi="Times New Roman" w:cs="Times New Roman"/>
          <w:color w:val="3E3E3D"/>
          <w:sz w:val="24"/>
          <w:szCs w:val="24"/>
        </w:rPr>
        <w:t xml:space="preserve"> every year. These include fellowships</w:t>
      </w:r>
      <w:r w:rsidR="00B312C9">
        <w:rPr>
          <w:rFonts w:ascii="Times New Roman" w:hAnsi="Times New Roman" w:cs="Times New Roman"/>
          <w:color w:val="3E3E3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E3E3D"/>
          <w:sz w:val="24"/>
          <w:szCs w:val="24"/>
        </w:rPr>
        <w:t xml:space="preserve">in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Orthop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edic Oncology</w:t>
      </w:r>
      <w:r w:rsidRPr="003876C5">
        <w:rPr>
          <w:rFonts w:ascii="Times New Roman" w:hAnsi="Times New Roman" w:cs="Times New Roman"/>
          <w:color w:val="3E3E3D"/>
          <w:sz w:val="24"/>
          <w:szCs w:val="24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Breast Oncology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Thoracic Oncology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Gastroenterology &amp; HPB Oncology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Uro-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Oncology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Oral Oncology &amp; Reconstructive Surgery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Plastic &amp; Reconstructive oncology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Interventional Radiology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Cancer Imaging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Pulmonary Oncology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Anaesthesia &amp; Pain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Dental &amp; Prosthetic Surgery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Preventive Oncology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Pae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diatric Oncology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B312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These fellowships provide comprehensive and multidisciplinary training to individuals committed to a career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oncology. The fellowships al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 provide a broad exposure to all range of clinical problems encountered which will help the candidate to develop expertise and mana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ge the patients independently. 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TMC also provide other skill</w:t>
      </w:r>
      <w:r w:rsidR="00D460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based fellowships such as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Surgical Pathology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Haemato-Pathology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Molecular Haemato-Oncology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45638"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Infectious</w:t>
      </w:r>
      <w:r w:rsidRPr="00973D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Diseases &amp; HIV Medicine</w:t>
      </w:r>
      <w:r w:rsidRPr="003876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E86E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E86E91" w:rsidRPr="00E86E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TMC </w:t>
      </w:r>
      <w:r w:rsidR="00E86E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also </w:t>
      </w:r>
      <w:r w:rsidR="00E86E91" w:rsidRPr="00E86E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conducts skill-based MSc courses (two years) followed by a one-year internship in </w:t>
      </w:r>
      <w:r w:rsidR="00E86E91" w:rsidRPr="00E86E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Nuclear Medicine and Molecular Imaging Technology, Clinical Research, Public Health and Epidemiology, and Occupational Therapy in Oncology. BARC also conducts skill-based</w:t>
      </w:r>
      <w:r w:rsidR="00E86E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E86E91" w:rsidRPr="00E86E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MSc</w:t>
      </w:r>
      <w:r w:rsidR="00E86E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programme</w:t>
      </w:r>
      <w:r w:rsidR="00B312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Hospital </w:t>
      </w:r>
      <w:proofErr w:type="spellStart"/>
      <w:r w:rsidR="00B312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Radiopharmacy</w:t>
      </w:r>
      <w:proofErr w:type="spellEnd"/>
      <w:r w:rsidR="00E86E91" w:rsidRPr="00E86E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MSc</w:t>
      </w:r>
      <w:r w:rsidR="00E86E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programmes </w:t>
      </w:r>
      <w:r w:rsidR="00E86E91" w:rsidRPr="00E86E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Nuclear Medicine and Molecular Imaging Technology.</w:t>
      </w:r>
    </w:p>
    <w:p w:rsidR="001F0B0C" w:rsidRDefault="006B352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BARC</w:t>
      </w:r>
      <w:r w:rsidR="00B312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CI of </w:t>
      </w:r>
      <w:r w:rsidR="00FE08A3" w:rsidRPr="006B35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HBNI is running </w:t>
      </w:r>
      <w:proofErr w:type="spellStart"/>
      <w:r w:rsidR="00FE08A3" w:rsidRPr="006B35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DipRP</w:t>
      </w:r>
      <w:proofErr w:type="spellEnd"/>
      <w:r w:rsidR="00FE08A3" w:rsidRPr="006B35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(Diploma in Radiation Protection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and </w:t>
      </w:r>
      <w:r>
        <w:rPr>
          <w:rFonts w:ascii="Times New Roman" w:hAnsi="Times New Roman" w:cs="Times New Roman"/>
          <w:sz w:val="24"/>
          <w:lang w:val="en-US"/>
        </w:rPr>
        <w:t>Radiography Testing Techniques</w:t>
      </w:r>
      <w:r w:rsidR="00926171">
        <w:rPr>
          <w:rFonts w:ascii="Times New Roman" w:hAnsi="Times New Roman" w:cs="Times New Roman"/>
          <w:sz w:val="24"/>
          <w:lang w:val="en-US"/>
        </w:rPr>
        <w:t xml:space="preserve"> and Radiological Safety </w:t>
      </w:r>
      <w:r w:rsidR="00FE08A3" w:rsidRPr="006B35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address the need of experts in safe handling as well as applications of radiation and radioactivity. The course</w:t>
      </w:r>
      <w:r w:rsidR="009261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="00FE08A3" w:rsidRPr="006B35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ha</w:t>
      </w:r>
      <w:r w:rsidR="009261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</w:t>
      </w:r>
      <w:r w:rsidR="00FE08A3" w:rsidRPr="006B35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generated a pool of experts who serve various hospitals and industries</w:t>
      </w:r>
      <w:r w:rsidR="001F0B0C" w:rsidRPr="006B3529">
        <w:rPr>
          <w:rFonts w:ascii="Times New Roman" w:hAnsi="Times New Roman" w:cs="Times New Roman"/>
          <w:sz w:val="24"/>
          <w:lang w:val="en-US"/>
        </w:rPr>
        <w:t xml:space="preserve"> ensuring radiation safety.</w:t>
      </w:r>
    </w:p>
    <w:p w:rsidR="00D97EFE" w:rsidRDefault="00D97EFE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</w:p>
    <w:p w:rsidR="000B5009" w:rsidRDefault="000B500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0B500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Additionally, the </w:t>
      </w:r>
      <w:r w:rsidRPr="000B5009">
        <w:rPr>
          <w:rFonts w:ascii="Times New Roman" w:hAnsi="Times New Roman" w:cs="Times New Roman"/>
          <w:sz w:val="24"/>
          <w:szCs w:val="24"/>
          <w:lang w:val="en-US"/>
        </w:rPr>
        <w:t xml:space="preserve">BARC training school of HBNI organizes soft skills workshops </w:t>
      </w:r>
      <w:r w:rsidR="00D460B7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B5009">
        <w:rPr>
          <w:rFonts w:ascii="Times New Roman" w:hAnsi="Times New Roman" w:cs="Times New Roman"/>
          <w:sz w:val="24"/>
          <w:szCs w:val="24"/>
          <w:lang w:val="en-US"/>
        </w:rPr>
        <w:t xml:space="preserve"> all the postgraduate diploma </w:t>
      </w:r>
      <w:r w:rsidR="00D97EFE" w:rsidRPr="00E86E91">
        <w:rPr>
          <w:rFonts w:ascii="Times New Roman" w:hAnsi="Times New Roman" w:cs="Times New Roman"/>
          <w:sz w:val="24"/>
          <w:szCs w:val="24"/>
          <w:lang w:val="en-US"/>
        </w:rPr>
        <w:t xml:space="preserve">and MTech </w:t>
      </w:r>
      <w:r w:rsidRPr="00E86E9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0B5009">
        <w:rPr>
          <w:rFonts w:ascii="Times New Roman" w:hAnsi="Times New Roman" w:cs="Times New Roman"/>
          <w:sz w:val="24"/>
          <w:szCs w:val="24"/>
          <w:lang w:val="en-US"/>
        </w:rPr>
        <w:t xml:space="preserve"> every year. The workshop sessions cover areas like communication skills, presentation skills, creativity &amp; innovation, time management and work ethics. Workshops on “Administrative Procedures and “Nuclear Security” are also conducted for the benefit of the students by </w:t>
      </w:r>
      <w:r w:rsidR="00D460B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B5009">
        <w:rPr>
          <w:rFonts w:ascii="Times New Roman" w:hAnsi="Times New Roman" w:cs="Times New Roman"/>
          <w:sz w:val="24"/>
          <w:szCs w:val="24"/>
          <w:lang w:val="en-US"/>
        </w:rPr>
        <w:t>BARC training school of HBNI.</w:t>
      </w:r>
    </w:p>
    <w:p w:rsidR="000B5009" w:rsidRDefault="000B500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009" w:rsidRDefault="00E2681B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913" w:rsidRPr="00192913">
        <w:rPr>
          <w:rFonts w:ascii="Times New Roman" w:hAnsi="Times New Roman" w:cs="Times New Roman"/>
          <w:b/>
          <w:bCs/>
          <w:sz w:val="24"/>
          <w:szCs w:val="24"/>
        </w:rPr>
        <w:t>Appropriate integration of Indian Knowledge system (teaching in Indian Language, culture, using online course) </w:t>
      </w:r>
    </w:p>
    <w:p w:rsidR="00E2681B" w:rsidRDefault="00E2681B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81B" w:rsidRPr="00E2681B" w:rsidRDefault="00E2681B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09E2">
        <w:rPr>
          <w:rFonts w:ascii="Times New Roman" w:hAnsi="Times New Roman" w:cs="Times New Roman"/>
          <w:sz w:val="24"/>
          <w:szCs w:val="24"/>
        </w:rPr>
        <w:t xml:space="preserve">HBNI is taking initiatives to popularize </w:t>
      </w:r>
      <w:r w:rsidR="00F01E2E" w:rsidRPr="006B09E2">
        <w:rPr>
          <w:rFonts w:ascii="Times New Roman" w:hAnsi="Times New Roman" w:cs="Times New Roman"/>
          <w:sz w:val="24"/>
          <w:szCs w:val="24"/>
        </w:rPr>
        <w:t xml:space="preserve">/boost </w:t>
      </w:r>
      <w:r w:rsidRPr="006B09E2">
        <w:rPr>
          <w:rFonts w:ascii="Times New Roman" w:hAnsi="Times New Roman" w:cs="Times New Roman"/>
          <w:sz w:val="24"/>
          <w:szCs w:val="24"/>
        </w:rPr>
        <w:t>the use of Hindi/local language</w:t>
      </w:r>
      <w:r w:rsidR="00F01E2E" w:rsidRPr="006B09E2">
        <w:rPr>
          <w:rFonts w:ascii="Times New Roman" w:hAnsi="Times New Roman" w:cs="Times New Roman"/>
          <w:sz w:val="24"/>
          <w:szCs w:val="24"/>
        </w:rPr>
        <w:t xml:space="preserve"> as a medium of instruction in all its CIs/OCC. As a first step towards this goal, HBNI has published a Nuclear Glossary </w:t>
      </w:r>
      <w:r w:rsidR="00DD4077" w:rsidRPr="006B09E2">
        <w:rPr>
          <w:rFonts w:ascii="Times New Roman" w:hAnsi="Times New Roman" w:cs="Times New Roman"/>
          <w:sz w:val="24"/>
          <w:szCs w:val="24"/>
        </w:rPr>
        <w:t xml:space="preserve">(English-Hindi) </w:t>
      </w:r>
      <w:r w:rsidR="00205999" w:rsidRPr="006B09E2">
        <w:rPr>
          <w:rFonts w:ascii="Times New Roman" w:hAnsi="Times New Roman" w:cs="Times New Roman"/>
          <w:sz w:val="24"/>
          <w:szCs w:val="24"/>
        </w:rPr>
        <w:t>containing</w:t>
      </w:r>
      <w:r w:rsidR="00205999">
        <w:rPr>
          <w:rFonts w:ascii="Times New Roman" w:hAnsi="Times New Roman" w:cs="Times New Roman"/>
          <w:sz w:val="24"/>
          <w:szCs w:val="24"/>
        </w:rPr>
        <w:t xml:space="preserve"> the</w:t>
      </w:r>
      <w:r w:rsidR="00DD4077" w:rsidRPr="006B09E2">
        <w:rPr>
          <w:rFonts w:ascii="Times New Roman" w:hAnsi="Times New Roman" w:cs="Times New Roman"/>
          <w:sz w:val="24"/>
          <w:szCs w:val="24"/>
        </w:rPr>
        <w:t xml:space="preserve"> translation of 11000 </w:t>
      </w:r>
      <w:r w:rsidR="000927F5" w:rsidRPr="006B09E2">
        <w:rPr>
          <w:rFonts w:ascii="Times New Roman" w:hAnsi="Times New Roman" w:cs="Times New Roman"/>
          <w:sz w:val="24"/>
          <w:szCs w:val="24"/>
        </w:rPr>
        <w:t>scientific terms</w:t>
      </w:r>
      <w:r w:rsidR="00DD4077" w:rsidRPr="006B09E2">
        <w:rPr>
          <w:rFonts w:ascii="Times New Roman" w:hAnsi="Times New Roman" w:cs="Times New Roman"/>
          <w:sz w:val="24"/>
          <w:szCs w:val="24"/>
        </w:rPr>
        <w:t xml:space="preserve"> in the year 2021. The nuclear glossary is highly useful for writing articles and research papers. HBNI is </w:t>
      </w:r>
      <w:r w:rsidR="000927F5" w:rsidRPr="006B09E2">
        <w:rPr>
          <w:rFonts w:ascii="Times New Roman" w:hAnsi="Times New Roman" w:cs="Times New Roman"/>
          <w:sz w:val="24"/>
          <w:szCs w:val="24"/>
        </w:rPr>
        <w:t>planning</w:t>
      </w:r>
      <w:r w:rsidR="00DD4077" w:rsidRPr="006B09E2">
        <w:rPr>
          <w:rFonts w:ascii="Times New Roman" w:hAnsi="Times New Roman" w:cs="Times New Roman"/>
          <w:sz w:val="24"/>
          <w:szCs w:val="24"/>
        </w:rPr>
        <w:t xml:space="preserve"> to publish such </w:t>
      </w:r>
      <w:r w:rsidR="00205999">
        <w:rPr>
          <w:rFonts w:ascii="Times New Roman" w:hAnsi="Times New Roman" w:cs="Times New Roman"/>
          <w:sz w:val="24"/>
          <w:szCs w:val="24"/>
        </w:rPr>
        <w:t xml:space="preserve">a </w:t>
      </w:r>
      <w:r w:rsidR="00DD4077" w:rsidRPr="006B09E2">
        <w:rPr>
          <w:rFonts w:ascii="Times New Roman" w:hAnsi="Times New Roman" w:cs="Times New Roman"/>
          <w:sz w:val="24"/>
          <w:szCs w:val="24"/>
        </w:rPr>
        <w:t>glossary for other Indian languages also.</w:t>
      </w:r>
      <w:r w:rsidR="000927F5" w:rsidRPr="006B09E2">
        <w:rPr>
          <w:rFonts w:ascii="Times New Roman" w:hAnsi="Times New Roman" w:cs="Times New Roman"/>
          <w:sz w:val="24"/>
          <w:szCs w:val="24"/>
        </w:rPr>
        <w:t xml:space="preserve"> All the CIs/ OCC also conduct Hindi </w:t>
      </w:r>
      <w:proofErr w:type="spellStart"/>
      <w:r w:rsidR="000927F5" w:rsidRPr="006B09E2">
        <w:rPr>
          <w:rFonts w:ascii="Times New Roman" w:hAnsi="Times New Roman" w:cs="Times New Roman"/>
          <w:sz w:val="24"/>
          <w:szCs w:val="24"/>
        </w:rPr>
        <w:t>Diwas</w:t>
      </w:r>
      <w:proofErr w:type="spellEnd"/>
      <w:r w:rsidR="000927F5" w:rsidRPr="006B09E2">
        <w:rPr>
          <w:rFonts w:ascii="Times New Roman" w:hAnsi="Times New Roman" w:cs="Times New Roman"/>
          <w:sz w:val="24"/>
          <w:szCs w:val="24"/>
        </w:rPr>
        <w:t xml:space="preserve"> celebrations on September 14 every year</w:t>
      </w:r>
      <w:r w:rsidR="001F0B0C" w:rsidRPr="006B09E2">
        <w:rPr>
          <w:rFonts w:ascii="Times New Roman" w:hAnsi="Times New Roman" w:cs="Times New Roman"/>
          <w:sz w:val="24"/>
          <w:szCs w:val="24"/>
        </w:rPr>
        <w:t xml:space="preserve"> when competitive events in </w:t>
      </w:r>
      <w:r w:rsidR="00205999">
        <w:rPr>
          <w:rFonts w:ascii="Times New Roman" w:hAnsi="Times New Roman" w:cs="Times New Roman"/>
          <w:sz w:val="24"/>
          <w:szCs w:val="24"/>
        </w:rPr>
        <w:t xml:space="preserve">Hindi </w:t>
      </w:r>
      <w:r w:rsidR="001F0B0C" w:rsidRPr="006B09E2">
        <w:rPr>
          <w:rFonts w:ascii="Times New Roman" w:hAnsi="Times New Roman" w:cs="Times New Roman"/>
          <w:sz w:val="24"/>
          <w:szCs w:val="24"/>
        </w:rPr>
        <w:t xml:space="preserve">like </w:t>
      </w:r>
      <w:proofErr w:type="spellStart"/>
      <w:r w:rsidR="001F0B0C" w:rsidRPr="006B09E2">
        <w:rPr>
          <w:rFonts w:ascii="Times New Roman" w:hAnsi="Times New Roman" w:cs="Times New Roman"/>
          <w:sz w:val="24"/>
          <w:szCs w:val="24"/>
        </w:rPr>
        <w:t>sh</w:t>
      </w:r>
      <w:r w:rsidR="00E86E91">
        <w:rPr>
          <w:rFonts w:ascii="Times New Roman" w:hAnsi="Times New Roman" w:cs="Times New Roman"/>
          <w:sz w:val="24"/>
          <w:szCs w:val="24"/>
        </w:rPr>
        <w:t>rut</w:t>
      </w:r>
      <w:proofErr w:type="spellEnd"/>
      <w:r w:rsidR="00E86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B0C" w:rsidRPr="006B09E2">
        <w:rPr>
          <w:rFonts w:ascii="Times New Roman" w:hAnsi="Times New Roman" w:cs="Times New Roman"/>
          <w:sz w:val="24"/>
          <w:szCs w:val="24"/>
        </w:rPr>
        <w:t>lekhan</w:t>
      </w:r>
      <w:proofErr w:type="spellEnd"/>
      <w:r w:rsidR="001F0B0C" w:rsidRPr="006B09E2">
        <w:rPr>
          <w:rFonts w:ascii="Times New Roman" w:hAnsi="Times New Roman" w:cs="Times New Roman"/>
          <w:sz w:val="24"/>
          <w:szCs w:val="24"/>
        </w:rPr>
        <w:t>, essay writing, quiz open speech competition etc are organized.  The CIs/OCC also organize conferences, seminars/webinars</w:t>
      </w:r>
      <w:r w:rsidR="00205999">
        <w:rPr>
          <w:rFonts w:ascii="Times New Roman" w:hAnsi="Times New Roman" w:cs="Times New Roman"/>
          <w:sz w:val="24"/>
          <w:szCs w:val="24"/>
        </w:rPr>
        <w:t xml:space="preserve"> and</w:t>
      </w:r>
      <w:r w:rsidR="001F0B0C" w:rsidRPr="006B09E2">
        <w:rPr>
          <w:rFonts w:ascii="Times New Roman" w:hAnsi="Times New Roman" w:cs="Times New Roman"/>
          <w:sz w:val="24"/>
          <w:szCs w:val="24"/>
        </w:rPr>
        <w:t xml:space="preserve"> workshops in Hindi.</w:t>
      </w:r>
    </w:p>
    <w:p w:rsidR="000B5009" w:rsidRDefault="000B500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2913" w:rsidRDefault="00192913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Part A-20: Focus on outcome based education</w:t>
      </w:r>
    </w:p>
    <w:p w:rsidR="00192913" w:rsidRDefault="00192913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192913" w:rsidRPr="00181107" w:rsidRDefault="00192913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The academic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program</w:t>
      </w:r>
      <w:r w:rsidR="00B312C9">
        <w:rPr>
          <w:rFonts w:ascii="Times New Roman" w:hAnsi="Times New Roman" w:cs="Times New Roman"/>
          <w:sz w:val="24"/>
          <w:lang w:val="en-US"/>
        </w:rPr>
        <w:t>me</w:t>
      </w:r>
      <w:r w:rsidRPr="00181107">
        <w:rPr>
          <w:rFonts w:ascii="Times New Roman" w:hAnsi="Times New Roman" w:cs="Times New Roman"/>
          <w:sz w:val="24"/>
          <w:lang w:val="en-US"/>
        </w:rPr>
        <w:t>s</w:t>
      </w:r>
      <w:proofErr w:type="spellEnd"/>
      <w:r w:rsidRPr="00181107">
        <w:rPr>
          <w:rFonts w:ascii="Times New Roman" w:hAnsi="Times New Roman" w:cs="Times New Roman"/>
          <w:sz w:val="24"/>
          <w:lang w:val="en-US"/>
        </w:rPr>
        <w:t xml:space="preserve"> offered by HBNI intend to create professionals in the areas of Engineering, Mathe</w:t>
      </w:r>
      <w:r>
        <w:rPr>
          <w:rFonts w:ascii="Times New Roman" w:hAnsi="Times New Roman" w:cs="Times New Roman"/>
          <w:sz w:val="24"/>
          <w:lang w:val="en-US"/>
        </w:rPr>
        <w:t>matics</w:t>
      </w:r>
      <w:r w:rsidR="00205999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Medical research</w:t>
      </w:r>
      <w:r w:rsidR="00B312C9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etc</w:t>
      </w:r>
      <w:r w:rsidR="00205999">
        <w:rPr>
          <w:rFonts w:ascii="Times New Roman" w:hAnsi="Times New Roman" w:cs="Times New Roman"/>
          <w:sz w:val="24"/>
          <w:lang w:val="en-US"/>
        </w:rPr>
        <w:t>.</w:t>
      </w:r>
      <w:r w:rsidR="00B312C9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and are</w:t>
      </w:r>
      <w:r w:rsidR="00B312C9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capable of</w:t>
      </w:r>
      <w:r w:rsidRPr="00181107">
        <w:rPr>
          <w:rFonts w:ascii="Times New Roman" w:hAnsi="Times New Roman" w:cs="Times New Roman"/>
          <w:sz w:val="24"/>
          <w:lang w:val="en-US"/>
        </w:rPr>
        <w:t xml:space="preserve"> build</w:t>
      </w:r>
      <w:r>
        <w:rPr>
          <w:rFonts w:ascii="Times New Roman" w:hAnsi="Times New Roman" w:cs="Times New Roman"/>
          <w:sz w:val="24"/>
          <w:lang w:val="en-US"/>
        </w:rPr>
        <w:t>ing</w:t>
      </w:r>
      <w:r w:rsidRPr="00181107">
        <w:rPr>
          <w:rFonts w:ascii="Times New Roman" w:hAnsi="Times New Roman" w:cs="Times New Roman"/>
          <w:sz w:val="24"/>
          <w:lang w:val="en-US"/>
        </w:rPr>
        <w:t xml:space="preserve"> manpower in the research and development area of various domains, particularly in the field of Nuclear Science and Technology. </w:t>
      </w:r>
      <w:r>
        <w:rPr>
          <w:rFonts w:ascii="Times New Roman" w:hAnsi="Times New Roman" w:cs="Times New Roman"/>
          <w:sz w:val="24"/>
          <w:lang w:val="en-US"/>
        </w:rPr>
        <w:t xml:space="preserve">These </w:t>
      </w:r>
      <w:proofErr w:type="spellStart"/>
      <w:r w:rsidRPr="00181107">
        <w:rPr>
          <w:rFonts w:ascii="Times New Roman" w:hAnsi="Times New Roman" w:cs="Times New Roman"/>
          <w:sz w:val="24"/>
          <w:lang w:val="en-US"/>
        </w:rPr>
        <w:t>program</w:t>
      </w:r>
      <w:r w:rsidR="00B312C9">
        <w:rPr>
          <w:rFonts w:ascii="Times New Roman" w:hAnsi="Times New Roman" w:cs="Times New Roman"/>
          <w:sz w:val="24"/>
          <w:lang w:val="en-US"/>
        </w:rPr>
        <w:t>me</w:t>
      </w:r>
      <w:r w:rsidRPr="00181107">
        <w:rPr>
          <w:rFonts w:ascii="Times New Roman" w:hAnsi="Times New Roman" w:cs="Times New Roman"/>
          <w:sz w:val="24"/>
          <w:lang w:val="en-US"/>
        </w:rPr>
        <w:t>s</w:t>
      </w:r>
      <w:proofErr w:type="spellEnd"/>
      <w:r w:rsidRPr="00181107">
        <w:rPr>
          <w:rFonts w:ascii="Times New Roman" w:hAnsi="Times New Roman" w:cs="Times New Roman"/>
          <w:sz w:val="24"/>
          <w:lang w:val="en-US"/>
        </w:rPr>
        <w:t xml:space="preserve"> are unique in their aspects and are able to address the needs of the country. Post-graduate diploma </w:t>
      </w:r>
      <w:proofErr w:type="spellStart"/>
      <w:r w:rsidRPr="00181107">
        <w:rPr>
          <w:rFonts w:ascii="Times New Roman" w:hAnsi="Times New Roman" w:cs="Times New Roman"/>
          <w:sz w:val="24"/>
          <w:lang w:val="en-US"/>
        </w:rPr>
        <w:t>program</w:t>
      </w:r>
      <w:r w:rsidR="00B312C9">
        <w:rPr>
          <w:rFonts w:ascii="Times New Roman" w:hAnsi="Times New Roman" w:cs="Times New Roman"/>
          <w:sz w:val="24"/>
          <w:lang w:val="en-US"/>
        </w:rPr>
        <w:t>me</w:t>
      </w:r>
      <w:r w:rsidRPr="00181107">
        <w:rPr>
          <w:rFonts w:ascii="Times New Roman" w:hAnsi="Times New Roman" w:cs="Times New Roman"/>
          <w:sz w:val="24"/>
          <w:lang w:val="en-US"/>
        </w:rPr>
        <w:t>s</w:t>
      </w:r>
      <w:proofErr w:type="spellEnd"/>
      <w:r w:rsidRPr="00181107">
        <w:rPr>
          <w:rFonts w:ascii="Times New Roman" w:hAnsi="Times New Roman" w:cs="Times New Roman"/>
          <w:sz w:val="24"/>
          <w:lang w:val="en-US"/>
        </w:rPr>
        <w:t xml:space="preserve"> are offered at BARC Training schools at Mumbai, Kalpakkam, Hyderabad and Indore. The courses offered as part of these programs also meet the requirement of M. Tech / MSc(Engg) programs. These courses are designed to meet the mission needs of the concerned </w:t>
      </w:r>
      <w:proofErr w:type="spellStart"/>
      <w:r w:rsidRPr="00181107">
        <w:rPr>
          <w:rFonts w:ascii="Times New Roman" w:hAnsi="Times New Roman" w:cs="Times New Roman"/>
          <w:sz w:val="24"/>
          <w:lang w:val="en-US"/>
        </w:rPr>
        <w:t>cent</w:t>
      </w:r>
      <w:r w:rsidR="00205999">
        <w:rPr>
          <w:rFonts w:ascii="Times New Roman" w:hAnsi="Times New Roman" w:cs="Times New Roman"/>
          <w:sz w:val="24"/>
          <w:lang w:val="en-US"/>
        </w:rPr>
        <w:t>res</w:t>
      </w:r>
      <w:proofErr w:type="spellEnd"/>
      <w:r w:rsidRPr="00181107">
        <w:rPr>
          <w:rFonts w:ascii="Times New Roman" w:hAnsi="Times New Roman" w:cs="Times New Roman"/>
          <w:sz w:val="24"/>
          <w:lang w:val="en-US"/>
        </w:rPr>
        <w:t>. For example, courses at IGCAR, Kalpakkam</w:t>
      </w:r>
      <w:r w:rsidR="00205999">
        <w:rPr>
          <w:rFonts w:ascii="Times New Roman" w:hAnsi="Times New Roman" w:cs="Times New Roman"/>
          <w:sz w:val="24"/>
          <w:lang w:val="en-US"/>
        </w:rPr>
        <w:t>,</w:t>
      </w:r>
      <w:r w:rsidRPr="00181107">
        <w:rPr>
          <w:rFonts w:ascii="Times New Roman" w:hAnsi="Times New Roman" w:cs="Times New Roman"/>
          <w:sz w:val="24"/>
          <w:lang w:val="en-US"/>
        </w:rPr>
        <w:t xml:space="preserve"> focus on the needs of the fast reactor program, while courses at RRCAT focus on the needs of the accelerator program.</w:t>
      </w:r>
      <w:r>
        <w:rPr>
          <w:rFonts w:ascii="Times New Roman" w:hAnsi="Times New Roman" w:cs="Times New Roman"/>
          <w:sz w:val="24"/>
          <w:lang w:val="en-US"/>
        </w:rPr>
        <w:t xml:space="preserve"> Some of the</w:t>
      </w:r>
      <w:r w:rsidRPr="00181107">
        <w:rPr>
          <w:rFonts w:ascii="Times New Roman" w:hAnsi="Times New Roman" w:cs="Times New Roman"/>
          <w:sz w:val="24"/>
          <w:lang w:val="en-US"/>
        </w:rPr>
        <w:t xml:space="preserve"> courses are </w:t>
      </w:r>
      <w:r>
        <w:rPr>
          <w:rFonts w:ascii="Times New Roman" w:hAnsi="Times New Roman" w:cs="Times New Roman"/>
          <w:sz w:val="24"/>
          <w:lang w:val="en-US"/>
        </w:rPr>
        <w:t xml:space="preserve">multidisciplinary in nature and can </w:t>
      </w:r>
      <w:r w:rsidRPr="00181107">
        <w:rPr>
          <w:rFonts w:ascii="Times New Roman" w:hAnsi="Times New Roman" w:cs="Times New Roman"/>
          <w:sz w:val="24"/>
          <w:lang w:val="en-US"/>
        </w:rPr>
        <w:t xml:space="preserve">address </w:t>
      </w:r>
      <w:r w:rsidR="00205999">
        <w:rPr>
          <w:rFonts w:ascii="Times New Roman" w:hAnsi="Times New Roman" w:cs="Times New Roman"/>
          <w:sz w:val="24"/>
          <w:lang w:val="en-US"/>
        </w:rPr>
        <w:t xml:space="preserve">the </w:t>
      </w:r>
      <w:r w:rsidRPr="00181107">
        <w:rPr>
          <w:rFonts w:ascii="Times New Roman" w:hAnsi="Times New Roman" w:cs="Times New Roman"/>
          <w:sz w:val="24"/>
          <w:lang w:val="en-US"/>
        </w:rPr>
        <w:t xml:space="preserve">human resources of the country in the vital domain of indigenous development of nuclear science and technology. The curriculum is also designed to cater to M. Tech students from </w:t>
      </w:r>
      <w:proofErr w:type="spellStart"/>
      <w:r w:rsidRPr="00181107">
        <w:rPr>
          <w:rFonts w:ascii="Times New Roman" w:hAnsi="Times New Roman" w:cs="Times New Roman"/>
          <w:sz w:val="24"/>
          <w:lang w:val="en-US"/>
        </w:rPr>
        <w:t>defen</w:t>
      </w:r>
      <w:r w:rsidR="00205999">
        <w:rPr>
          <w:rFonts w:ascii="Times New Roman" w:hAnsi="Times New Roman" w:cs="Times New Roman"/>
          <w:sz w:val="24"/>
          <w:lang w:val="en-US"/>
        </w:rPr>
        <w:t>c</w:t>
      </w:r>
      <w:r w:rsidRPr="00181107">
        <w:rPr>
          <w:rFonts w:ascii="Times New Roman" w:hAnsi="Times New Roman" w:cs="Times New Roman"/>
          <w:sz w:val="24"/>
          <w:lang w:val="en-US"/>
        </w:rPr>
        <w:t>e</w:t>
      </w:r>
      <w:proofErr w:type="spellEnd"/>
      <w:r w:rsidRPr="00181107">
        <w:rPr>
          <w:rFonts w:ascii="Times New Roman" w:hAnsi="Times New Roman" w:cs="Times New Roman"/>
          <w:sz w:val="24"/>
          <w:lang w:val="en-US"/>
        </w:rPr>
        <w:t xml:space="preserve"> organizations, who get trained to engage in associated defense programs through exposure to elements of nuclear technology and radiation safety.</w:t>
      </w:r>
    </w:p>
    <w:p w:rsidR="00192913" w:rsidRDefault="00192913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 w:rsidRPr="00181107">
        <w:rPr>
          <w:rFonts w:ascii="Times New Roman" w:hAnsi="Times New Roman" w:cs="Times New Roman"/>
          <w:sz w:val="24"/>
          <w:lang w:val="en-US"/>
        </w:rPr>
        <w:tab/>
      </w:r>
    </w:p>
    <w:p w:rsidR="00192913" w:rsidRDefault="00192913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academic programs offered by </w:t>
      </w:r>
      <w:r w:rsidRPr="00181107">
        <w:rPr>
          <w:rFonts w:ascii="Times New Roman" w:hAnsi="Times New Roman" w:cs="Times New Roman"/>
          <w:sz w:val="24"/>
          <w:lang w:val="en-US"/>
        </w:rPr>
        <w:t xml:space="preserve">HBNI </w:t>
      </w:r>
      <w:r>
        <w:rPr>
          <w:rFonts w:ascii="Times New Roman" w:hAnsi="Times New Roman" w:cs="Times New Roman"/>
          <w:sz w:val="24"/>
          <w:lang w:val="en-US"/>
        </w:rPr>
        <w:t>in the domain of</w:t>
      </w:r>
      <w:r w:rsidRPr="00181107">
        <w:rPr>
          <w:rFonts w:ascii="Times New Roman" w:hAnsi="Times New Roman" w:cs="Times New Roman"/>
          <w:sz w:val="24"/>
          <w:lang w:val="en-US"/>
        </w:rPr>
        <w:t xml:space="preserve"> Medical and Health Sciences </w:t>
      </w:r>
      <w:r>
        <w:rPr>
          <w:rFonts w:ascii="Times New Roman" w:hAnsi="Times New Roman" w:cs="Times New Roman"/>
          <w:sz w:val="24"/>
          <w:lang w:val="en-US"/>
        </w:rPr>
        <w:t xml:space="preserve">are able to </w:t>
      </w:r>
      <w:r w:rsidRPr="00181107">
        <w:rPr>
          <w:rFonts w:ascii="Times New Roman" w:hAnsi="Times New Roman" w:cs="Times New Roman"/>
          <w:sz w:val="24"/>
          <w:lang w:val="en-US"/>
        </w:rPr>
        <w:t xml:space="preserve">fulfil the national requirements of expertise and knowledge base in the treatment of various types of cancers prevalent in India. </w:t>
      </w:r>
      <w:r>
        <w:rPr>
          <w:rFonts w:ascii="Times New Roman" w:hAnsi="Times New Roman" w:cs="Times New Roman"/>
          <w:sz w:val="24"/>
          <w:lang w:val="en-US"/>
        </w:rPr>
        <w:t xml:space="preserve">These programs perform </w:t>
      </w:r>
      <w:r w:rsidRPr="00181107">
        <w:rPr>
          <w:rFonts w:ascii="Times New Roman" w:hAnsi="Times New Roman" w:cs="Times New Roman"/>
          <w:sz w:val="24"/>
          <w:lang w:val="en-US"/>
        </w:rPr>
        <w:t>a significant role in establishing a knowledge base and contributing towards cancer research.</w:t>
      </w:r>
      <w:r>
        <w:rPr>
          <w:rFonts w:ascii="Times New Roman" w:hAnsi="Times New Roman" w:cs="Times New Roman"/>
          <w:sz w:val="24"/>
          <w:lang w:val="en-US"/>
        </w:rPr>
        <w:t xml:space="preserve"> Additionally, there are programs related to a</w:t>
      </w:r>
      <w:r w:rsidRPr="00181107">
        <w:rPr>
          <w:rFonts w:ascii="Times New Roman" w:hAnsi="Times New Roman" w:cs="Times New Roman"/>
          <w:sz w:val="24"/>
          <w:lang w:val="en-US"/>
        </w:rPr>
        <w:t xml:space="preserve">pplications of radioactivity and various types of radiation </w:t>
      </w:r>
      <w:r>
        <w:rPr>
          <w:rFonts w:ascii="Times New Roman" w:hAnsi="Times New Roman" w:cs="Times New Roman"/>
          <w:sz w:val="24"/>
          <w:lang w:val="en-US"/>
        </w:rPr>
        <w:t xml:space="preserve">such as </w:t>
      </w:r>
      <w:r w:rsidRPr="00181107">
        <w:rPr>
          <w:rFonts w:ascii="Times New Roman" w:hAnsi="Times New Roman" w:cs="Times New Roman"/>
          <w:sz w:val="24"/>
          <w:lang w:val="en-US"/>
        </w:rPr>
        <w:t>Diploma in Radiation Protection</w:t>
      </w:r>
      <w:r>
        <w:rPr>
          <w:rFonts w:ascii="Times New Roman" w:hAnsi="Times New Roman" w:cs="Times New Roman"/>
          <w:sz w:val="24"/>
          <w:lang w:val="en-US"/>
        </w:rPr>
        <w:t xml:space="preserve"> are aimed to provide</w:t>
      </w:r>
      <w:r w:rsidRPr="00181107">
        <w:rPr>
          <w:rFonts w:ascii="Times New Roman" w:hAnsi="Times New Roman" w:cs="Times New Roman"/>
          <w:sz w:val="24"/>
          <w:lang w:val="en-US"/>
        </w:rPr>
        <w:t xml:space="preserve"> specialists who could ensure radiation safety in the hospitals and industries </w:t>
      </w:r>
      <w:r>
        <w:rPr>
          <w:rFonts w:ascii="Times New Roman" w:hAnsi="Times New Roman" w:cs="Times New Roman"/>
          <w:sz w:val="24"/>
          <w:lang w:val="en-US"/>
        </w:rPr>
        <w:t>in our country.</w:t>
      </w:r>
      <w:r w:rsidRPr="00181107">
        <w:rPr>
          <w:rFonts w:ascii="Times New Roman" w:hAnsi="Times New Roman" w:cs="Times New Roman"/>
          <w:sz w:val="24"/>
          <w:lang w:val="en-US"/>
        </w:rPr>
        <w:tab/>
      </w:r>
    </w:p>
    <w:p w:rsidR="001F0B0C" w:rsidRDefault="001F0B0C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</w:p>
    <w:p w:rsidR="001F0B0C" w:rsidRDefault="001F0B0C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 w:rsidRPr="006B09E2">
        <w:rPr>
          <w:rFonts w:ascii="Times New Roman" w:hAnsi="Times New Roman" w:cs="Times New Roman"/>
          <w:sz w:val="24"/>
          <w:lang w:val="en-US"/>
        </w:rPr>
        <w:t xml:space="preserve">All the </w:t>
      </w:r>
      <w:proofErr w:type="spellStart"/>
      <w:r w:rsidRPr="006B09E2">
        <w:rPr>
          <w:rFonts w:ascii="Times New Roman" w:hAnsi="Times New Roman" w:cs="Times New Roman"/>
          <w:sz w:val="24"/>
          <w:lang w:val="en-US"/>
        </w:rPr>
        <w:t>programmes</w:t>
      </w:r>
      <w:proofErr w:type="spellEnd"/>
      <w:r w:rsidRPr="006B09E2">
        <w:rPr>
          <w:rFonts w:ascii="Times New Roman" w:hAnsi="Times New Roman" w:cs="Times New Roman"/>
          <w:sz w:val="24"/>
          <w:lang w:val="en-US"/>
        </w:rPr>
        <w:t xml:space="preserve"> offered by HBNI clearly state the </w:t>
      </w:r>
      <w:proofErr w:type="spellStart"/>
      <w:r w:rsidRPr="006B09E2">
        <w:rPr>
          <w:rFonts w:ascii="Times New Roman" w:hAnsi="Times New Roman" w:cs="Times New Roman"/>
          <w:sz w:val="24"/>
          <w:lang w:val="en-US"/>
        </w:rPr>
        <w:t>programme</w:t>
      </w:r>
      <w:proofErr w:type="spellEnd"/>
      <w:r w:rsidR="00B312C9">
        <w:rPr>
          <w:rFonts w:ascii="Times New Roman" w:hAnsi="Times New Roman" w:cs="Times New Roman"/>
          <w:sz w:val="24"/>
          <w:lang w:val="en-US"/>
        </w:rPr>
        <w:t xml:space="preserve"> </w:t>
      </w:r>
      <w:r w:rsidR="00EB143C" w:rsidRPr="006B09E2">
        <w:rPr>
          <w:rFonts w:ascii="Times New Roman" w:hAnsi="Times New Roman" w:cs="Times New Roman"/>
          <w:sz w:val="24"/>
          <w:lang w:val="en-US"/>
        </w:rPr>
        <w:t xml:space="preserve">and the </w:t>
      </w:r>
      <w:r w:rsidRPr="006B09E2">
        <w:rPr>
          <w:rFonts w:ascii="Times New Roman" w:hAnsi="Times New Roman" w:cs="Times New Roman"/>
          <w:sz w:val="24"/>
          <w:lang w:val="en-US"/>
        </w:rPr>
        <w:t>course outcome</w:t>
      </w:r>
      <w:r w:rsidR="002209B1">
        <w:rPr>
          <w:rFonts w:ascii="Times New Roman" w:hAnsi="Times New Roman" w:cs="Times New Roman"/>
          <w:sz w:val="24"/>
          <w:lang w:val="en-US"/>
        </w:rPr>
        <w:t>s</w:t>
      </w:r>
      <w:r w:rsidR="00EB143C" w:rsidRPr="006B09E2">
        <w:rPr>
          <w:rFonts w:ascii="Times New Roman" w:hAnsi="Times New Roman" w:cs="Times New Roman"/>
          <w:sz w:val="24"/>
          <w:lang w:val="en-US"/>
        </w:rPr>
        <w:t xml:space="preserve"> which is ava</w:t>
      </w:r>
      <w:r w:rsidR="002209B1">
        <w:rPr>
          <w:rFonts w:ascii="Times New Roman" w:hAnsi="Times New Roman" w:cs="Times New Roman"/>
          <w:sz w:val="24"/>
          <w:lang w:val="en-US"/>
        </w:rPr>
        <w:t>i</w:t>
      </w:r>
      <w:r w:rsidR="00EB143C" w:rsidRPr="006B09E2">
        <w:rPr>
          <w:rFonts w:ascii="Times New Roman" w:hAnsi="Times New Roman" w:cs="Times New Roman"/>
          <w:sz w:val="24"/>
          <w:lang w:val="en-US"/>
        </w:rPr>
        <w:t>l</w:t>
      </w:r>
      <w:r w:rsidR="002209B1">
        <w:rPr>
          <w:rFonts w:ascii="Times New Roman" w:hAnsi="Times New Roman" w:cs="Times New Roman"/>
          <w:sz w:val="24"/>
          <w:lang w:val="en-US"/>
        </w:rPr>
        <w:t>a</w:t>
      </w:r>
      <w:r w:rsidR="00EB143C" w:rsidRPr="006B09E2">
        <w:rPr>
          <w:rFonts w:ascii="Times New Roman" w:hAnsi="Times New Roman" w:cs="Times New Roman"/>
          <w:sz w:val="24"/>
          <w:lang w:val="en-US"/>
        </w:rPr>
        <w:t xml:space="preserve">ble to all the stakeholders on </w:t>
      </w:r>
      <w:r w:rsidR="002209B1">
        <w:rPr>
          <w:rFonts w:ascii="Times New Roman" w:hAnsi="Times New Roman" w:cs="Times New Roman"/>
          <w:sz w:val="24"/>
          <w:lang w:val="en-US"/>
        </w:rPr>
        <w:t xml:space="preserve">the </w:t>
      </w:r>
      <w:r w:rsidR="00EB143C" w:rsidRPr="006B09E2">
        <w:rPr>
          <w:rFonts w:ascii="Times New Roman" w:hAnsi="Times New Roman" w:cs="Times New Roman"/>
          <w:sz w:val="24"/>
          <w:lang w:val="en-US"/>
        </w:rPr>
        <w:t>HBNI website.</w:t>
      </w:r>
    </w:p>
    <w:p w:rsidR="001F0B0C" w:rsidRPr="00181107" w:rsidRDefault="001F0B0C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</w:p>
    <w:p w:rsidR="000B5009" w:rsidRDefault="000B500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009" w:rsidRDefault="000B5009" w:rsidP="00B312C9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Part A-21: Online educational programs</w:t>
      </w:r>
    </w:p>
    <w:p w:rsidR="004E20F6" w:rsidRPr="004E20F6" w:rsidRDefault="000B5009" w:rsidP="004E20F6">
      <w:p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order to enhance the impact of effective teaching and learning, the f</w:t>
      </w:r>
      <w:r w:rsidRPr="00377C14">
        <w:rPr>
          <w:rFonts w:ascii="Times New Roman" w:hAnsi="Times New Roman" w:cs="Times New Roman"/>
          <w:sz w:val="24"/>
          <w:szCs w:val="24"/>
        </w:rPr>
        <w:t xml:space="preserve">aculty members of HBNI use online resources. Some CIs and in particular, the Institute of Mathematical Sciences (IMSc), have established multi-functional facilities to handle video conferencing and web streaming, </w:t>
      </w:r>
      <w:r w:rsidR="00404AC8">
        <w:rPr>
          <w:rFonts w:ascii="Times New Roman" w:hAnsi="Times New Roman" w:cs="Times New Roman"/>
          <w:sz w:val="24"/>
          <w:szCs w:val="24"/>
        </w:rPr>
        <w:t>v</w:t>
      </w:r>
      <w:r w:rsidRPr="00377C14">
        <w:rPr>
          <w:rFonts w:ascii="Times New Roman" w:hAnsi="Times New Roman" w:cs="Times New Roman"/>
          <w:sz w:val="24"/>
          <w:szCs w:val="24"/>
        </w:rPr>
        <w:t xml:space="preserve">ideo recordings and meetings. Using this unique facility, IMSc has hosted a large number of video lectures and courses in mathematics, physics and computational biology, </w:t>
      </w:r>
      <w:r w:rsidR="002209B1">
        <w:rPr>
          <w:rFonts w:ascii="Times New Roman" w:hAnsi="Times New Roman" w:cs="Times New Roman"/>
          <w:sz w:val="24"/>
          <w:szCs w:val="24"/>
        </w:rPr>
        <w:t>o</w:t>
      </w:r>
      <w:r w:rsidRPr="00377C14">
        <w:rPr>
          <w:rFonts w:ascii="Times New Roman" w:hAnsi="Times New Roman" w:cs="Times New Roman"/>
          <w:sz w:val="24"/>
          <w:szCs w:val="24"/>
        </w:rPr>
        <w:t xml:space="preserve">n its website http://ekalavya.imsc.res.in, and also hosted them </w:t>
      </w:r>
      <w:r w:rsidR="007341A0">
        <w:rPr>
          <w:rFonts w:ascii="Times New Roman" w:hAnsi="Times New Roman" w:cs="Times New Roman"/>
          <w:sz w:val="24"/>
          <w:szCs w:val="24"/>
        </w:rPr>
        <w:t>o</w:t>
      </w:r>
      <w:r w:rsidRPr="00377C14">
        <w:rPr>
          <w:rFonts w:ascii="Times New Roman" w:hAnsi="Times New Roman" w:cs="Times New Roman"/>
          <w:sz w:val="24"/>
          <w:szCs w:val="24"/>
        </w:rPr>
        <w:t xml:space="preserve">n the YouTube channel “MATSCIENCE”. </w:t>
      </w:r>
      <w:r>
        <w:rPr>
          <w:rFonts w:ascii="Times New Roman" w:hAnsi="Times New Roman" w:cs="Times New Roman"/>
          <w:sz w:val="24"/>
          <w:szCs w:val="24"/>
        </w:rPr>
        <w:t>The students from other CIs also get benefitted from the online lectures and programs. A similar smart class</w:t>
      </w:r>
      <w:r w:rsidRPr="00377C14">
        <w:rPr>
          <w:rFonts w:ascii="Times New Roman" w:hAnsi="Times New Roman" w:cs="Times New Roman"/>
          <w:sz w:val="24"/>
          <w:szCs w:val="24"/>
        </w:rPr>
        <w:t>room with videoconferencing / video recording facilities has been established</w:t>
      </w:r>
      <w:r>
        <w:rPr>
          <w:rFonts w:ascii="Times New Roman" w:hAnsi="Times New Roman" w:cs="Times New Roman"/>
          <w:sz w:val="24"/>
          <w:szCs w:val="24"/>
        </w:rPr>
        <w:t xml:space="preserve"> in IGCAR also</w:t>
      </w:r>
      <w:r w:rsidRPr="00377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C3C" w:rsidRPr="00F22C3C" w:rsidRDefault="004E20F6" w:rsidP="00F22C3C">
      <w:p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4EC8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F22C3C" w:rsidRPr="00F22C3C">
        <w:rPr>
          <w:rFonts w:ascii="Times New Roman" w:hAnsi="Times New Roman" w:cs="Times New Roman"/>
          <w:sz w:val="24"/>
          <w:szCs w:val="24"/>
        </w:rPr>
        <w:t xml:space="preserve">The Tata Memorial Centre (TMC), one of the CIs of HBNI makes available online lectures and videos through its e-learning site, </w:t>
      </w:r>
      <w:proofErr w:type="spellStart"/>
      <w:r w:rsidR="00F22C3C" w:rsidRPr="00F22C3C">
        <w:rPr>
          <w:rFonts w:ascii="Times New Roman" w:hAnsi="Times New Roman" w:cs="Times New Roman"/>
          <w:sz w:val="24"/>
          <w:szCs w:val="24"/>
        </w:rPr>
        <w:t>Omnicuris</w:t>
      </w:r>
      <w:proofErr w:type="spellEnd"/>
      <w:r w:rsidR="00F22C3C" w:rsidRPr="00F22C3C">
        <w:rPr>
          <w:rFonts w:ascii="Times New Roman" w:hAnsi="Times New Roman" w:cs="Times New Roman"/>
          <w:sz w:val="24"/>
          <w:szCs w:val="24"/>
        </w:rPr>
        <w:t xml:space="preserve">. It is a one stop online learning destination for Healthcare professionals, globally impacting patient care and outcomes, through evidence based, unbiased and cutting edge scientific content. </w:t>
      </w:r>
      <w:bookmarkStart w:id="0" w:name="_GoBack"/>
      <w:bookmarkEnd w:id="0"/>
    </w:p>
    <w:p w:rsidR="000B5009" w:rsidRPr="005941A1" w:rsidRDefault="000B5009" w:rsidP="00F22C3C">
      <w:p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>During the academic year 2021-22, HBNI conducted</w:t>
      </w:r>
      <w:r>
        <w:rPr>
          <w:rFonts w:ascii="Times New Roman" w:hAnsi="Times New Roman" w:cs="Times New Roman"/>
          <w:sz w:val="24"/>
          <w:szCs w:val="24"/>
        </w:rPr>
        <w:t xml:space="preserve"> online educational courses on </w:t>
      </w:r>
      <w:r w:rsidRPr="004D3900">
        <w:rPr>
          <w:rFonts w:ascii="Times New Roman" w:hAnsi="Times New Roman" w:cs="Times New Roman"/>
          <w:sz w:val="24"/>
          <w:szCs w:val="24"/>
        </w:rPr>
        <w:t>Advanced Materials Chemistry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4C3B">
        <w:rPr>
          <w:rFonts w:ascii="Times New Roman" w:hAnsi="Times New Roman" w:cs="Times New Roman"/>
          <w:sz w:val="24"/>
          <w:szCs w:val="24"/>
        </w:rPr>
        <w:t>Emerging Trends in Biophysics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3900">
        <w:rPr>
          <w:rFonts w:ascii="Times New Roman" w:hAnsi="Times New Roman" w:cs="Times New Roman"/>
          <w:sz w:val="24"/>
          <w:szCs w:val="24"/>
        </w:rPr>
        <w:t>Nuclear Law and Pol</w:t>
      </w:r>
      <w:r>
        <w:rPr>
          <w:rFonts w:ascii="Times New Roman" w:hAnsi="Times New Roman" w:cs="Times New Roman"/>
          <w:sz w:val="24"/>
          <w:szCs w:val="24"/>
        </w:rPr>
        <w:t xml:space="preserve">icies, Corrosion Degradation in Light water Reactors, and Research Methodology. </w:t>
      </w:r>
      <w:r w:rsidRPr="0028213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recording</w:t>
      </w:r>
      <w:r w:rsidRPr="00282133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Cs/>
          <w:sz w:val="24"/>
          <w:szCs w:val="24"/>
        </w:rPr>
        <w:t xml:space="preserve">some of </w:t>
      </w:r>
      <w:r w:rsidRPr="00282133">
        <w:rPr>
          <w:rFonts w:ascii="Times New Roman" w:hAnsi="Times New Roman" w:cs="Times New Roman"/>
          <w:bCs/>
          <w:sz w:val="24"/>
          <w:szCs w:val="24"/>
        </w:rPr>
        <w:t xml:space="preserve">these courses </w:t>
      </w:r>
      <w:r w:rsidR="002209B1">
        <w:rPr>
          <w:rFonts w:ascii="Times New Roman" w:hAnsi="Times New Roman" w:cs="Times New Roman"/>
          <w:bCs/>
          <w:sz w:val="24"/>
          <w:szCs w:val="24"/>
        </w:rPr>
        <w:t>are</w:t>
      </w:r>
      <w:r w:rsidRPr="00282133">
        <w:rPr>
          <w:rFonts w:ascii="Times New Roman" w:hAnsi="Times New Roman" w:cs="Times New Roman"/>
          <w:bCs/>
          <w:sz w:val="24"/>
          <w:szCs w:val="24"/>
        </w:rPr>
        <w:t xml:space="preserve"> available </w:t>
      </w:r>
      <w:r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2209B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0B5009">
        <w:rPr>
          <w:rFonts w:ascii="Times New Roman" w:hAnsi="Times New Roman" w:cs="Times New Roman"/>
          <w:bCs/>
          <w:sz w:val="24"/>
          <w:szCs w:val="24"/>
          <w:u w:val="single"/>
        </w:rPr>
        <w:t>HBNI Webinar</w:t>
      </w:r>
      <w:r w:rsidR="002209B1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YouTube channel of HBNI</w:t>
      </w:r>
      <w:r w:rsidRPr="002821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HBNI also organised several educational webinars delivered by eminent scientist</w:t>
      </w:r>
      <w:r w:rsidR="002209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engineers online. The webinars were streamed live and recordings of webinars are available on </w:t>
      </w:r>
      <w:r w:rsidR="002209B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YouTube channel of HBNI, </w:t>
      </w:r>
      <w:r w:rsidRPr="000B5009">
        <w:rPr>
          <w:rFonts w:ascii="Times New Roman" w:hAnsi="Times New Roman" w:cs="Times New Roman"/>
          <w:sz w:val="24"/>
          <w:szCs w:val="24"/>
          <w:u w:val="single"/>
        </w:rPr>
        <w:t>HBNI Webinar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009" w:rsidRDefault="000B5009" w:rsidP="00B312C9">
      <w:pPr>
        <w:spacing w:line="360" w:lineRule="auto"/>
        <w:ind w:left="0" w:firstLine="0"/>
        <w:jc w:val="both"/>
      </w:pPr>
    </w:p>
    <w:sectPr w:rsidR="000B5009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09"/>
    <w:rsid w:val="00045638"/>
    <w:rsid w:val="00065BE9"/>
    <w:rsid w:val="000927F5"/>
    <w:rsid w:val="00095C52"/>
    <w:rsid w:val="000B5009"/>
    <w:rsid w:val="001608A5"/>
    <w:rsid w:val="00170538"/>
    <w:rsid w:val="00192913"/>
    <w:rsid w:val="001A610A"/>
    <w:rsid w:val="001F0B0C"/>
    <w:rsid w:val="00205999"/>
    <w:rsid w:val="002209B1"/>
    <w:rsid w:val="00256DED"/>
    <w:rsid w:val="00292E2E"/>
    <w:rsid w:val="002B3D77"/>
    <w:rsid w:val="00345D31"/>
    <w:rsid w:val="003772F0"/>
    <w:rsid w:val="003A39E8"/>
    <w:rsid w:val="00404AC8"/>
    <w:rsid w:val="00415273"/>
    <w:rsid w:val="00477371"/>
    <w:rsid w:val="004C158F"/>
    <w:rsid w:val="004E20F6"/>
    <w:rsid w:val="004F35D6"/>
    <w:rsid w:val="004F4407"/>
    <w:rsid w:val="00522098"/>
    <w:rsid w:val="005629CF"/>
    <w:rsid w:val="005941A1"/>
    <w:rsid w:val="006479AC"/>
    <w:rsid w:val="006A413B"/>
    <w:rsid w:val="006B09E2"/>
    <w:rsid w:val="006B3529"/>
    <w:rsid w:val="007341A0"/>
    <w:rsid w:val="007D69AB"/>
    <w:rsid w:val="0081321D"/>
    <w:rsid w:val="008736BD"/>
    <w:rsid w:val="008A6352"/>
    <w:rsid w:val="00926171"/>
    <w:rsid w:val="009516E1"/>
    <w:rsid w:val="00972A6D"/>
    <w:rsid w:val="00975E5E"/>
    <w:rsid w:val="00983F4C"/>
    <w:rsid w:val="00994774"/>
    <w:rsid w:val="009F3822"/>
    <w:rsid w:val="00A03F13"/>
    <w:rsid w:val="00A40109"/>
    <w:rsid w:val="00B312C9"/>
    <w:rsid w:val="00C469BD"/>
    <w:rsid w:val="00CA4DD0"/>
    <w:rsid w:val="00D460B7"/>
    <w:rsid w:val="00D81F4C"/>
    <w:rsid w:val="00D97EFE"/>
    <w:rsid w:val="00DB698E"/>
    <w:rsid w:val="00DD4077"/>
    <w:rsid w:val="00E062B7"/>
    <w:rsid w:val="00E24EC8"/>
    <w:rsid w:val="00E2681B"/>
    <w:rsid w:val="00E5470B"/>
    <w:rsid w:val="00E72C21"/>
    <w:rsid w:val="00E80A2D"/>
    <w:rsid w:val="00E86E91"/>
    <w:rsid w:val="00E87E36"/>
    <w:rsid w:val="00EB143C"/>
    <w:rsid w:val="00EC1CEC"/>
    <w:rsid w:val="00F01E2E"/>
    <w:rsid w:val="00F22C3C"/>
    <w:rsid w:val="00F40B05"/>
    <w:rsid w:val="00F60F86"/>
    <w:rsid w:val="00FE0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C842"/>
  <w15:docId w15:val="{B92DC6DF-F902-4824-B8DF-3E028EA1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9A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2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0C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0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172.16.21.150/prx/000/http/bts.barc.gov.in/hrdd/Admiss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D02B-0E5A-4B17-91FC-9746AC71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Ballu</cp:lastModifiedBy>
  <cp:revision>11</cp:revision>
  <dcterms:created xsi:type="dcterms:W3CDTF">2022-11-03T07:01:00Z</dcterms:created>
  <dcterms:modified xsi:type="dcterms:W3CDTF">2022-12-16T08:15:00Z</dcterms:modified>
</cp:coreProperties>
</file>